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CC42F" w14:textId="087ED9BC" w:rsidR="0027073E" w:rsidRPr="00F877DC" w:rsidRDefault="0027073E" w:rsidP="0027073E">
      <w:pPr>
        <w:pStyle w:val="CRCoverPage"/>
        <w:tabs>
          <w:tab w:val="right" w:pos="9639"/>
        </w:tabs>
        <w:spacing w:after="0"/>
        <w:rPr>
          <w:rFonts w:eastAsia="Malgun Gothic" w:cs="Arial"/>
          <w:b/>
          <w:noProof/>
          <w:color w:val="000000" w:themeColor="text1"/>
          <w:sz w:val="24"/>
          <w:vertAlign w:val="superscript"/>
          <w:lang w:val="en-US" w:eastAsia="ko-KR"/>
        </w:rPr>
      </w:pPr>
      <w:r w:rsidRPr="00F877DC">
        <w:rPr>
          <w:rFonts w:eastAsia="Malgun Gothic" w:cs="Arial"/>
          <w:b/>
          <w:noProof/>
          <w:color w:val="000000" w:themeColor="text1"/>
          <w:sz w:val="24"/>
          <w:lang w:val="en-US" w:eastAsia="ko-KR"/>
        </w:rPr>
        <w:t>3GPP TSG-RAN2#12</w:t>
      </w:r>
      <w:r w:rsidR="00F877DC" w:rsidRPr="00F877DC">
        <w:rPr>
          <w:rFonts w:eastAsia="Malgun Gothic" w:cs="Arial"/>
          <w:b/>
          <w:noProof/>
          <w:color w:val="000000" w:themeColor="text1"/>
          <w:sz w:val="24"/>
          <w:lang w:val="en-US" w:eastAsia="ko-KR"/>
        </w:rPr>
        <w:t>4</w:t>
      </w:r>
      <w:r w:rsidRPr="00F877DC">
        <w:rPr>
          <w:lang w:val="en-US"/>
        </w:rPr>
        <w:t xml:space="preserve"> </w:t>
      </w:r>
      <w:r w:rsidRPr="00F877DC">
        <w:rPr>
          <w:rFonts w:eastAsia="Malgun Gothic" w:cs="Arial"/>
          <w:b/>
          <w:i/>
          <w:noProof/>
          <w:color w:val="000000" w:themeColor="text1"/>
          <w:sz w:val="32"/>
          <w:szCs w:val="32"/>
          <w:lang w:val="en-US" w:eastAsia="ko-KR"/>
        </w:rPr>
        <w:tab/>
      </w:r>
      <w:r w:rsidR="009101AC" w:rsidRPr="009101AC">
        <w:rPr>
          <w:rFonts w:eastAsia="Malgun Gothic" w:cs="Arial"/>
          <w:b/>
          <w:i/>
          <w:noProof/>
          <w:color w:val="000000" w:themeColor="text1"/>
          <w:sz w:val="32"/>
          <w:szCs w:val="32"/>
          <w:lang w:val="en-US" w:eastAsia="ko-KR"/>
        </w:rPr>
        <w:t>R2-2312011</w:t>
      </w:r>
    </w:p>
    <w:p w14:paraId="4EEEF7F2" w14:textId="40958D49" w:rsidR="005F4618" w:rsidRDefault="00F877DC" w:rsidP="0027073E">
      <w:pPr>
        <w:pStyle w:val="CRCoverPage"/>
        <w:tabs>
          <w:tab w:val="right" w:pos="9639"/>
        </w:tabs>
        <w:spacing w:after="0"/>
        <w:rPr>
          <w:rFonts w:eastAsia="Malgun Gothic" w:cs="Arial"/>
          <w:b/>
          <w:noProof/>
          <w:color w:val="000000" w:themeColor="text1"/>
          <w:sz w:val="24"/>
          <w:vertAlign w:val="superscript"/>
          <w:lang w:eastAsia="ko-KR"/>
        </w:rPr>
      </w:pPr>
      <w:r w:rsidRPr="00F877DC">
        <w:rPr>
          <w:rFonts w:eastAsia="BatangChe" w:cs="Arial"/>
          <w:b/>
          <w:noProof/>
          <w:color w:val="000000" w:themeColor="text1"/>
          <w:sz w:val="24"/>
          <w:lang w:eastAsia="ko-KR"/>
        </w:rPr>
        <w:t>Chicago</w:t>
      </w:r>
      <w:r w:rsidR="00495AA7">
        <w:rPr>
          <w:rFonts w:eastAsia="BatangChe" w:cs="Arial"/>
          <w:b/>
          <w:noProof/>
          <w:color w:val="000000" w:themeColor="text1"/>
          <w:sz w:val="24"/>
          <w:lang w:eastAsia="ko-KR"/>
        </w:rPr>
        <w:t xml:space="preserve">, </w:t>
      </w:r>
      <w:r w:rsidR="00600CF4">
        <w:rPr>
          <w:rFonts w:cs="Arial"/>
          <w:b/>
          <w:noProof/>
          <w:color w:val="000000" w:themeColor="text1"/>
          <w:sz w:val="24"/>
        </w:rPr>
        <w:t>US</w:t>
      </w:r>
      <w:r w:rsidR="00495AA7">
        <w:rPr>
          <w:rFonts w:cs="Arial"/>
          <w:b/>
          <w:noProof/>
          <w:color w:val="000000" w:themeColor="text1"/>
          <w:sz w:val="24"/>
        </w:rPr>
        <w:t xml:space="preserve">, </w:t>
      </w:r>
      <w:r>
        <w:rPr>
          <w:rFonts w:cs="Arial"/>
          <w:b/>
          <w:noProof/>
          <w:color w:val="000000" w:themeColor="text1"/>
          <w:sz w:val="24"/>
        </w:rPr>
        <w:t>13</w:t>
      </w:r>
      <w:r w:rsidR="0027073E"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Nov</w:t>
      </w:r>
      <w:r w:rsidR="0027073E">
        <w:rPr>
          <w:rFonts w:cs="Arial"/>
          <w:b/>
          <w:noProof/>
          <w:color w:val="000000" w:themeColor="text1"/>
          <w:sz w:val="24"/>
        </w:rPr>
        <w:t xml:space="preserve"> – 1</w:t>
      </w:r>
      <w:r>
        <w:rPr>
          <w:rFonts w:cs="Arial"/>
          <w:b/>
          <w:noProof/>
          <w:color w:val="000000" w:themeColor="text1"/>
          <w:sz w:val="24"/>
        </w:rPr>
        <w:t>7</w:t>
      </w:r>
      <w:r w:rsidR="0027073E">
        <w:rPr>
          <w:rFonts w:cs="Arial"/>
          <w:b/>
          <w:noProof/>
          <w:color w:val="000000" w:themeColor="text1"/>
          <w:sz w:val="24"/>
        </w:rPr>
        <w:t xml:space="preserve">th </w:t>
      </w:r>
      <w:r w:rsidR="00304891">
        <w:rPr>
          <w:rFonts w:cs="Arial"/>
          <w:b/>
          <w:noProof/>
          <w:color w:val="000000" w:themeColor="text1"/>
          <w:sz w:val="24"/>
        </w:rPr>
        <w:t>Nov</w:t>
      </w:r>
      <w:r w:rsidR="0027073E">
        <w:rPr>
          <w:rFonts w:cs="Arial"/>
          <w:b/>
          <w:noProof/>
          <w:color w:val="000000" w:themeColor="text1"/>
          <w:sz w:val="24"/>
        </w:rPr>
        <w:t>, 2023</w:t>
      </w:r>
      <w:r w:rsidR="00907287">
        <w:rPr>
          <w:rFonts w:eastAsia="Malgun Gothic" w:cs="Arial"/>
          <w:b/>
          <w:noProof/>
          <w:color w:val="000000" w:themeColor="text1"/>
          <w:sz w:val="24"/>
          <w:lang w:eastAsia="ko-KR"/>
        </w:rPr>
        <w:tab/>
      </w:r>
    </w:p>
    <w:p w14:paraId="40AAD395" w14:textId="77777777" w:rsidR="005F4618" w:rsidRDefault="00907287">
      <w:pPr>
        <w:pStyle w:val="CRCoverPage"/>
        <w:tabs>
          <w:tab w:val="right" w:pos="9639"/>
        </w:tabs>
        <w:spacing w:after="0"/>
        <w:rPr>
          <w:rFonts w:eastAsia="Malgun Gothic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Malgun Gothic" w:cs="Arial"/>
          <w:b/>
          <w:noProof/>
          <w:color w:val="000000" w:themeColor="text1"/>
          <w:sz w:val="24"/>
          <w:lang w:eastAsia="ko-KR"/>
        </w:rPr>
        <w:tab/>
      </w:r>
    </w:p>
    <w:p w14:paraId="7483DEB5" w14:textId="77777777" w:rsidR="005F4618" w:rsidRDefault="005F4618">
      <w:pPr>
        <w:pStyle w:val="CRCoverPage"/>
        <w:tabs>
          <w:tab w:val="right" w:pos="9639"/>
        </w:tabs>
        <w:spacing w:after="0"/>
        <w:rPr>
          <w:rFonts w:eastAsia="Malgun Gothic" w:cs="Arial"/>
          <w:b/>
          <w:noProof/>
          <w:color w:val="000000" w:themeColor="text1"/>
          <w:sz w:val="24"/>
          <w:lang w:eastAsia="ko-KR"/>
        </w:rPr>
      </w:pPr>
    </w:p>
    <w:p w14:paraId="0203AEF5" w14:textId="22F4C27E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1D2C74" w:rsidRPr="001D2C74">
        <w:rPr>
          <w:rFonts w:ascii="Arial" w:hAnsi="Arial" w:cs="Arial"/>
          <w:color w:val="000000" w:themeColor="text1"/>
          <w:sz w:val="24"/>
          <w:lang w:val="en-US" w:eastAsia="ko-KR"/>
        </w:rPr>
        <w:t>7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E3377F">
        <w:rPr>
          <w:rFonts w:ascii="Arial" w:hAnsi="Arial" w:cs="Arial"/>
          <w:color w:val="000000" w:themeColor="text1"/>
          <w:sz w:val="24"/>
          <w:lang w:val="en-US" w:eastAsia="ko-KR"/>
        </w:rPr>
        <w:t>20.2</w:t>
      </w:r>
    </w:p>
    <w:p w14:paraId="625BA161" w14:textId="568F5D75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="00F877DC" w:rsidRPr="00F877DC">
        <w:rPr>
          <w:rFonts w:ascii="Arial" w:hAnsi="Arial" w:cs="Arial"/>
          <w:color w:val="000000" w:themeColor="text1"/>
          <w:sz w:val="24"/>
          <w:lang w:val="en-US" w:eastAsia="ko-KR"/>
        </w:rPr>
        <w:t>Fujitsu</w:t>
      </w:r>
    </w:p>
    <w:p w14:paraId="704ADECE" w14:textId="27697B05"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F877DC" w:rsidRPr="00F877DC">
        <w:rPr>
          <w:rFonts w:ascii="Arial" w:hAnsi="Arial" w:cs="Arial"/>
          <w:color w:val="000000" w:themeColor="text1"/>
          <w:sz w:val="24"/>
          <w:lang w:val="en-US"/>
        </w:rPr>
        <w:t>Discussion of supporting 2 TAGs in a serving cel</w:t>
      </w:r>
      <w:r w:rsidR="00F877DC">
        <w:rPr>
          <w:rFonts w:ascii="Arial" w:hAnsi="Arial" w:cs="Arial"/>
          <w:color w:val="000000" w:themeColor="text1"/>
          <w:sz w:val="24"/>
          <w:lang w:val="en-US"/>
        </w:rPr>
        <w:t>l</w:t>
      </w:r>
    </w:p>
    <w:p w14:paraId="03526A25" w14:textId="77777777"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14:paraId="0BBEB0BC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14:paraId="2D8EE4FB" w14:textId="2874F83C" w:rsidR="001C639F" w:rsidRDefault="00046299" w:rsidP="001C639F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 xml:space="preserve">n the last meeting, RAN2 </w:t>
      </w:r>
      <w:r w:rsidR="001C639F">
        <w:rPr>
          <w:rFonts w:ascii="Arial" w:hAnsi="Arial" w:cs="Arial"/>
          <w:color w:val="000000" w:themeColor="text1"/>
          <w:lang w:val="en-US" w:eastAsia="ko-KR"/>
        </w:rPr>
        <w:t xml:space="preserve">made an agreement </w:t>
      </w:r>
      <w:r w:rsidR="005906D5">
        <w:rPr>
          <w:rFonts w:ascii="Arial" w:hAnsi="Arial" w:cs="Arial"/>
          <w:color w:val="000000" w:themeColor="text1"/>
          <w:lang w:val="en-US" w:eastAsia="ko-KR"/>
        </w:rPr>
        <w:t xml:space="preserve">for </w:t>
      </w:r>
      <w:r w:rsidR="00E8701C">
        <w:rPr>
          <w:rFonts w:ascii="Arial" w:hAnsi="Arial" w:cs="Arial"/>
          <w:color w:val="000000" w:themeColor="text1"/>
          <w:lang w:val="en-US" w:eastAsia="ko-KR"/>
        </w:rPr>
        <w:t>2</w:t>
      </w:r>
      <w:r w:rsidR="005906D5" w:rsidRPr="005906D5">
        <w:rPr>
          <w:rFonts w:ascii="Arial" w:hAnsi="Arial" w:cs="Arial"/>
          <w:color w:val="000000" w:themeColor="text1"/>
          <w:lang w:val="en-US" w:eastAsia="ko-KR"/>
        </w:rPr>
        <w:t xml:space="preserve"> TAs for multi-DCI multi-TRP</w:t>
      </w:r>
      <w:r w:rsidR="001667BE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516AC0">
        <w:rPr>
          <w:rFonts w:ascii="Arial" w:hAnsi="Arial" w:cs="Arial"/>
          <w:color w:val="000000" w:themeColor="text1"/>
          <w:lang w:val="en-US" w:eastAsia="ko-KR"/>
        </w:rPr>
        <w:t>[1]</w:t>
      </w:r>
      <w:r w:rsidR="005906D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1C639F">
        <w:rPr>
          <w:rFonts w:ascii="Arial" w:hAnsi="Arial" w:cs="Arial"/>
          <w:color w:val="000000" w:themeColor="text1"/>
          <w:lang w:val="en-US" w:eastAsia="ko-KR"/>
        </w:rPr>
        <w:t>as follows</w:t>
      </w:r>
      <w:r>
        <w:rPr>
          <w:rFonts w:ascii="Arial" w:hAnsi="Arial" w:cs="Arial"/>
          <w:color w:val="000000" w:themeColor="text1"/>
          <w:lang w:val="en-US" w:eastAsia="ko-KR"/>
        </w:rPr>
        <w:t>.</w:t>
      </w:r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9352"/>
      </w:tblGrid>
      <w:tr w:rsidR="001C639F" w14:paraId="0DBD5CA5" w14:textId="77777777" w:rsidTr="008F4646">
        <w:tc>
          <w:tcPr>
            <w:tcW w:w="9352" w:type="dxa"/>
          </w:tcPr>
          <w:p w14:paraId="2D9EC54C" w14:textId="77777777" w:rsidR="00426776" w:rsidRDefault="00426776" w:rsidP="008F4646">
            <w:pPr>
              <w:pStyle w:val="Agreement"/>
              <w:numPr>
                <w:ilvl w:val="0"/>
                <w:numId w:val="0"/>
              </w:numPr>
              <w:tabs>
                <w:tab w:val="clear" w:pos="1619"/>
                <w:tab w:val="left" w:pos="453"/>
              </w:tabs>
              <w:ind w:left="453" w:hanging="360"/>
              <w:rPr>
                <w:lang w:eastAsia="zh-CN"/>
              </w:rPr>
            </w:pPr>
            <w:r>
              <w:rPr>
                <w:lang w:eastAsia="zh-CN"/>
              </w:rPr>
              <w:t>2-PTAG model and related behaviours</w:t>
            </w:r>
          </w:p>
          <w:p w14:paraId="15CEB650" w14:textId="77777777" w:rsidR="00426776" w:rsidRPr="00426776" w:rsidRDefault="00426776" w:rsidP="008F4646">
            <w:pPr>
              <w:pStyle w:val="Doc-text2"/>
              <w:tabs>
                <w:tab w:val="clear" w:pos="1622"/>
                <w:tab w:val="left" w:pos="453"/>
              </w:tabs>
              <w:ind w:left="453"/>
              <w:rPr>
                <w:lang w:eastAsia="zh-CN"/>
              </w:rPr>
            </w:pPr>
          </w:p>
          <w:p w14:paraId="100B43D7" w14:textId="77777777" w:rsidR="00426776" w:rsidRDefault="00426776" w:rsidP="008F4646">
            <w:pPr>
              <w:pStyle w:val="Agreement"/>
              <w:numPr>
                <w:ilvl w:val="0"/>
                <w:numId w:val="0"/>
              </w:numPr>
              <w:tabs>
                <w:tab w:val="clear" w:pos="1619"/>
                <w:tab w:val="left" w:pos="453"/>
              </w:tabs>
              <w:ind w:left="453" w:hanging="360"/>
              <w:rPr>
                <w:lang w:eastAsia="zh-CN"/>
              </w:rPr>
            </w:pPr>
            <w:r>
              <w:rPr>
                <w:lang w:eastAsia="zh-CN"/>
              </w:rPr>
              <w:t xml:space="preserve">Agreement </w:t>
            </w:r>
          </w:p>
          <w:p w14:paraId="1B364E7F" w14:textId="77777777" w:rsidR="00426776" w:rsidRDefault="00426776" w:rsidP="008F4646">
            <w:pPr>
              <w:pStyle w:val="Agreement"/>
              <w:numPr>
                <w:ilvl w:val="0"/>
                <w:numId w:val="0"/>
              </w:numPr>
              <w:tabs>
                <w:tab w:val="clear" w:pos="1619"/>
                <w:tab w:val="left" w:pos="453"/>
              </w:tabs>
              <w:ind w:left="453" w:hanging="360"/>
              <w:rPr>
                <w:lang w:eastAsia="zh-CN"/>
              </w:rPr>
            </w:pPr>
            <w:r>
              <w:rPr>
                <w:lang w:eastAsia="zh-CN"/>
              </w:rPr>
              <w:t xml:space="preserve">use the 2-PTAG model, i.e., both TAGs of SpCell are PTAGs; </w:t>
            </w:r>
          </w:p>
          <w:p w14:paraId="0D6E2B3E" w14:textId="77777777" w:rsidR="00426776" w:rsidRDefault="00426776" w:rsidP="008F4646">
            <w:pPr>
              <w:pStyle w:val="Agreement"/>
              <w:numPr>
                <w:ilvl w:val="0"/>
                <w:numId w:val="0"/>
              </w:numPr>
              <w:tabs>
                <w:tab w:val="clear" w:pos="1619"/>
                <w:tab w:val="left" w:pos="453"/>
              </w:tabs>
              <w:ind w:left="453" w:hanging="360"/>
              <w:rPr>
                <w:lang w:eastAsia="zh-CN"/>
              </w:rPr>
            </w:pPr>
          </w:p>
          <w:p w14:paraId="567D997A" w14:textId="77777777" w:rsidR="00426776" w:rsidRDefault="00426776" w:rsidP="008F4646">
            <w:pPr>
              <w:pStyle w:val="Agreement"/>
              <w:numPr>
                <w:ilvl w:val="0"/>
                <w:numId w:val="0"/>
              </w:numPr>
              <w:tabs>
                <w:tab w:val="clear" w:pos="1619"/>
                <w:tab w:val="left" w:pos="453"/>
              </w:tabs>
              <w:ind w:left="453" w:hanging="360"/>
              <w:rPr>
                <w:lang w:eastAsia="zh-CN"/>
              </w:rPr>
            </w:pPr>
            <w:r>
              <w:rPr>
                <w:lang w:eastAsia="zh-CN"/>
              </w:rPr>
              <w:t xml:space="preserve">Agreement </w:t>
            </w:r>
          </w:p>
          <w:p w14:paraId="2B75C0C0" w14:textId="24938268" w:rsidR="00426776" w:rsidRDefault="00426776" w:rsidP="008F4646">
            <w:pPr>
              <w:pStyle w:val="Agreement"/>
              <w:tabs>
                <w:tab w:val="clear" w:pos="1619"/>
                <w:tab w:val="left" w:pos="453"/>
              </w:tabs>
              <w:ind w:left="453"/>
              <w:rPr>
                <w:lang w:eastAsia="zh-CN"/>
              </w:rPr>
            </w:pPr>
            <w:r>
              <w:rPr>
                <w:lang w:eastAsia="zh-CN"/>
              </w:rPr>
              <w:t xml:space="preserve">The following are taken as baseline </w:t>
            </w:r>
          </w:p>
          <w:p w14:paraId="5F706103" w14:textId="0908A4B7" w:rsidR="00426776" w:rsidRDefault="00426776" w:rsidP="008F4646">
            <w:pPr>
              <w:pStyle w:val="Agreement"/>
              <w:numPr>
                <w:ilvl w:val="0"/>
                <w:numId w:val="27"/>
              </w:numPr>
              <w:tabs>
                <w:tab w:val="clear" w:pos="1619"/>
              </w:tabs>
              <w:ind w:left="879"/>
              <w:rPr>
                <w:lang w:eastAsia="zh-CN"/>
              </w:rPr>
            </w:pPr>
            <w:bookmarkStart w:id="2" w:name="_Hlk149224040"/>
            <w:r>
              <w:rPr>
                <w:lang w:eastAsia="zh-CN"/>
              </w:rPr>
              <w:t>When the TAT for STAG is expired and the other TAT is running for a serving cell (i.e., SCell), no impact to the TRP with running TAT; 1 and 3-7 are applied to the TRP with TAT expired, i.e., 2 is not applied.</w:t>
            </w:r>
          </w:p>
          <w:p w14:paraId="669F70F5" w14:textId="4DF61F9B" w:rsidR="005906D5" w:rsidRPr="005906D5" w:rsidRDefault="00426776" w:rsidP="008F4646">
            <w:pPr>
              <w:pStyle w:val="Agreement"/>
              <w:numPr>
                <w:ilvl w:val="0"/>
                <w:numId w:val="27"/>
              </w:numPr>
              <w:tabs>
                <w:tab w:val="clear" w:pos="1619"/>
              </w:tabs>
              <w:ind w:left="879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when the TAT for PTAG is expired and the other TAT is running for a serving cell (SpCell or SCell), no impact to the TRP with running TAT; 1 and 3-7 are applied to the TRP with TAT expired, i.e., 2 is not applied.</w:t>
            </w:r>
            <w:r w:rsidRPr="005906D5">
              <w:rPr>
                <w:rFonts w:eastAsiaTheme="minorEastAsia"/>
                <w:lang w:eastAsia="zh-CN"/>
              </w:rPr>
              <w:t xml:space="preserve"> </w:t>
            </w:r>
            <w:bookmarkEnd w:id="2"/>
          </w:p>
        </w:tc>
      </w:tr>
    </w:tbl>
    <w:p w14:paraId="3497E029" w14:textId="77777777" w:rsidR="00046299" w:rsidRPr="00304891" w:rsidRDefault="00046299" w:rsidP="001C639F">
      <w:pPr>
        <w:rPr>
          <w:rFonts w:ascii="Arial" w:eastAsia="Malgun Gothic" w:hAnsi="Arial" w:cs="Arial"/>
          <w:color w:val="000000"/>
          <w:lang w:eastAsia="ko-KR"/>
        </w:rPr>
      </w:pPr>
    </w:p>
    <w:p w14:paraId="417F63E7" w14:textId="710C2311" w:rsidR="00A147CF" w:rsidRPr="00C47436" w:rsidRDefault="00B572B2" w:rsidP="006A7298">
      <w:pPr>
        <w:rPr>
          <w:rFonts w:ascii="Arial" w:hAnsi="Arial" w:cs="Arial"/>
          <w:lang w:val="en-US" w:eastAsia="ko-KR"/>
        </w:rPr>
      </w:pPr>
      <w:r w:rsidRPr="00C47436">
        <w:rPr>
          <w:rFonts w:ascii="Arial" w:hAnsi="Arial" w:cs="Arial"/>
          <w:lang w:val="en-US" w:eastAsia="ko-KR"/>
        </w:rPr>
        <w:t xml:space="preserve">In this contribution, we discuss </w:t>
      </w:r>
      <w:r w:rsidR="00DD7BE4" w:rsidRPr="00C47436">
        <w:rPr>
          <w:rFonts w:ascii="Arial" w:hAnsi="Arial" w:cs="Arial"/>
          <w:lang w:val="en-US" w:eastAsia="ko-KR"/>
        </w:rPr>
        <w:t xml:space="preserve">the configuration of supporting 2 TAGs in a serving cell </w:t>
      </w:r>
      <w:r w:rsidR="00617014" w:rsidRPr="00C47436">
        <w:rPr>
          <w:rFonts w:ascii="Arial" w:hAnsi="Arial" w:cs="Arial"/>
          <w:lang w:val="en-US" w:eastAsia="ko-KR"/>
        </w:rPr>
        <w:t xml:space="preserve">based on the </w:t>
      </w:r>
      <w:r w:rsidR="00DD7BE4" w:rsidRPr="00C47436">
        <w:rPr>
          <w:rFonts w:ascii="Arial" w:hAnsi="Arial" w:cs="Arial"/>
          <w:lang w:val="en-US" w:eastAsia="ko-KR"/>
        </w:rPr>
        <w:t>baseline</w:t>
      </w:r>
      <w:r w:rsidR="00617014" w:rsidRPr="00C47436">
        <w:rPr>
          <w:rFonts w:ascii="Arial" w:hAnsi="Arial" w:cs="Arial"/>
          <w:lang w:val="en-US" w:eastAsia="ko-KR"/>
        </w:rPr>
        <w:t xml:space="preserve"> </w:t>
      </w:r>
      <w:r w:rsidRPr="00C47436">
        <w:rPr>
          <w:rFonts w:ascii="Arial" w:hAnsi="Arial" w:cs="Arial"/>
          <w:lang w:val="en-US" w:eastAsia="ko-KR"/>
        </w:rPr>
        <w:t xml:space="preserve">in </w:t>
      </w:r>
      <w:r w:rsidR="00DD7BE4" w:rsidRPr="00C47436">
        <w:rPr>
          <w:rFonts w:ascii="Arial" w:hAnsi="Arial" w:cs="Arial"/>
          <w:lang w:val="en-US" w:eastAsia="ko-KR"/>
        </w:rPr>
        <w:t>two</w:t>
      </w:r>
      <w:r w:rsidR="00E8701C" w:rsidRPr="00C47436">
        <w:rPr>
          <w:rFonts w:ascii="Arial" w:hAnsi="Arial" w:cs="Arial"/>
          <w:lang w:val="en-US" w:eastAsia="ko-KR"/>
        </w:rPr>
        <w:t xml:space="preserve"> </w:t>
      </w:r>
      <w:r w:rsidR="00F32AB0" w:rsidRPr="00C47436">
        <w:rPr>
          <w:rFonts w:ascii="Arial" w:hAnsi="Arial" w:cs="Arial"/>
          <w:lang w:val="en-US" w:eastAsia="ko-KR"/>
        </w:rPr>
        <w:t>TA</w:t>
      </w:r>
      <w:r w:rsidR="00E8701C" w:rsidRPr="00C47436">
        <w:rPr>
          <w:rFonts w:ascii="Arial" w:hAnsi="Arial" w:cs="Arial"/>
          <w:lang w:val="en-US" w:eastAsia="ko-KR"/>
        </w:rPr>
        <w:t>s</w:t>
      </w:r>
      <w:r w:rsidR="00F32AB0" w:rsidRPr="00C47436">
        <w:rPr>
          <w:rFonts w:ascii="Arial" w:hAnsi="Arial" w:cs="Arial"/>
          <w:lang w:val="en-US" w:eastAsia="ko-KR"/>
        </w:rPr>
        <w:t xml:space="preserve"> </w:t>
      </w:r>
      <w:r w:rsidR="00187C7C" w:rsidRPr="00C47436">
        <w:rPr>
          <w:rFonts w:ascii="Arial" w:hAnsi="Arial" w:cs="Arial"/>
          <w:lang w:val="en-US" w:eastAsia="ko-KR"/>
        </w:rPr>
        <w:t>mTRP operation</w:t>
      </w:r>
      <w:r w:rsidR="0048170C" w:rsidRPr="00C47436">
        <w:rPr>
          <w:rFonts w:ascii="Arial" w:hAnsi="Arial" w:cs="Arial"/>
          <w:lang w:val="en-US" w:eastAsia="ko-KR"/>
        </w:rPr>
        <w:t xml:space="preserve"> and remaining issue of TAT expiry handling when 2 TAGs configured</w:t>
      </w:r>
      <w:r w:rsidRPr="00C47436">
        <w:rPr>
          <w:rFonts w:ascii="Arial" w:hAnsi="Arial" w:cs="Arial"/>
          <w:lang w:val="en-US" w:eastAsia="ko-KR"/>
        </w:rPr>
        <w:t>.</w:t>
      </w:r>
    </w:p>
    <w:p w14:paraId="4F287B0B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14:paraId="33107EA6" w14:textId="77777777" w:rsidR="007E1E98" w:rsidRPr="007E1E98" w:rsidRDefault="007E1E98" w:rsidP="00DD7BE4">
      <w:pPr>
        <w:rPr>
          <w:lang w:eastAsia="ko-KR"/>
        </w:rPr>
      </w:pPr>
    </w:p>
    <w:p w14:paraId="2A8C7214" w14:textId="2DB1BD2D" w:rsidR="00DD7BE4" w:rsidRPr="00DD7BE4" w:rsidRDefault="00DD7BE4" w:rsidP="00DD7BE4">
      <w:pPr>
        <w:pStyle w:val="2"/>
        <w:rPr>
          <w:color w:val="000000" w:themeColor="text1"/>
        </w:rPr>
      </w:pPr>
      <w:r>
        <w:rPr>
          <w:color w:val="000000" w:themeColor="text1"/>
        </w:rPr>
        <w:t>2.</w:t>
      </w:r>
      <w:r w:rsidR="0095295E">
        <w:rPr>
          <w:color w:val="000000" w:themeColor="text1"/>
        </w:rPr>
        <w:t>1</w:t>
      </w:r>
      <w:r>
        <w:rPr>
          <w:color w:val="000000" w:themeColor="text1"/>
        </w:rPr>
        <w:tab/>
      </w:r>
      <w:r w:rsidR="0095295E">
        <w:rPr>
          <w:color w:val="000000" w:themeColor="text1"/>
        </w:rPr>
        <w:t>Maintain resources per TAG</w:t>
      </w:r>
    </w:p>
    <w:p w14:paraId="68329343" w14:textId="270208CB" w:rsidR="0050708B" w:rsidRPr="00304891" w:rsidRDefault="0050708B" w:rsidP="0050708B">
      <w:pPr>
        <w:spacing w:before="120" w:after="120" w:line="240" w:lineRule="auto"/>
        <w:rPr>
          <w:rFonts w:ascii="Arial" w:eastAsia="Malgun Gothic" w:hAnsi="Arial" w:cs="Arial"/>
          <w:color w:val="000000"/>
          <w:lang w:eastAsia="ko-KR"/>
        </w:rPr>
      </w:pPr>
      <w:r w:rsidRPr="00B270D8">
        <w:rPr>
          <w:rFonts w:ascii="Arial" w:hAnsi="Arial" w:cs="Arial"/>
          <w:lang w:eastAsia="zh-CN"/>
        </w:rPr>
        <w:t xml:space="preserve">For a serving cell </w:t>
      </w:r>
      <w:r w:rsidR="00304891" w:rsidRPr="00B270D8">
        <w:rPr>
          <w:rFonts w:ascii="Arial" w:hAnsi="Arial" w:cs="Arial"/>
          <w:lang w:eastAsia="zh-CN"/>
        </w:rPr>
        <w:t xml:space="preserve">belonging </w:t>
      </w:r>
      <w:r w:rsidRPr="00B270D8">
        <w:rPr>
          <w:rFonts w:ascii="Arial" w:hAnsi="Arial" w:cs="Arial"/>
          <w:lang w:eastAsia="zh-CN"/>
        </w:rPr>
        <w:t xml:space="preserve">to two TAGs, when the TAT for one TAG is expired and the other TAT is running, RAN2 </w:t>
      </w:r>
      <w:r w:rsidR="00495AA7">
        <w:rPr>
          <w:rFonts w:ascii="Arial" w:hAnsi="Arial" w:cs="Arial"/>
          <w:lang w:eastAsia="zh-CN"/>
        </w:rPr>
        <w:t xml:space="preserve">has </w:t>
      </w:r>
      <w:r w:rsidRPr="00B270D8">
        <w:rPr>
          <w:rFonts w:ascii="Arial" w:hAnsi="Arial" w:cs="Arial"/>
          <w:lang w:eastAsia="zh-CN"/>
        </w:rPr>
        <w:t>agreed to take the baseline as below</w:t>
      </w:r>
      <w:r w:rsidR="00495AA7">
        <w:rPr>
          <w:rFonts w:ascii="Arial" w:hAnsi="Arial" w:cs="Arial"/>
          <w:lang w:eastAsia="zh-CN"/>
        </w:rPr>
        <w:t xml:space="preserve"> in the last meeting</w:t>
      </w:r>
      <w:r w:rsidRPr="00B270D8">
        <w:rPr>
          <w:rFonts w:ascii="Arial" w:hAnsi="Arial" w:cs="Arial"/>
          <w:lang w:eastAsia="zh-CN"/>
        </w:rPr>
        <w:t>:</w:t>
      </w:r>
    </w:p>
    <w:p w14:paraId="1B232CF9" w14:textId="77777777" w:rsidR="0050708B" w:rsidRDefault="0050708B" w:rsidP="0050708B">
      <w:pPr>
        <w:pStyle w:val="af0"/>
        <w:numPr>
          <w:ilvl w:val="0"/>
          <w:numId w:val="24"/>
        </w:numPr>
        <w:spacing w:before="120" w:after="120" w:line="240" w:lineRule="auto"/>
        <w:ind w:leftChars="0"/>
        <w:rPr>
          <w:lang w:eastAsia="zh-CN"/>
        </w:rPr>
      </w:pPr>
      <w:r>
        <w:rPr>
          <w:lang w:eastAsia="zh-CN"/>
        </w:rPr>
        <w:t>When the TAT for STAG is expired and the other TAT is running for a serving cell (i.e., SCell), no impact to the TRP with running TAT; 1 and 3-7 are applied to the TRP with TAT expired, i.e., 2 is not applied.</w:t>
      </w:r>
    </w:p>
    <w:p w14:paraId="2D30C199" w14:textId="25028E71" w:rsidR="006633F3" w:rsidRPr="00E23A9E" w:rsidRDefault="0050708B" w:rsidP="0050708B">
      <w:pPr>
        <w:pStyle w:val="af0"/>
        <w:numPr>
          <w:ilvl w:val="0"/>
          <w:numId w:val="24"/>
        </w:numPr>
        <w:spacing w:before="120" w:after="120" w:line="240" w:lineRule="auto"/>
        <w:ind w:leftChars="0"/>
        <w:rPr>
          <w:rFonts w:ascii="Arial" w:eastAsia="Malgun Gothic" w:hAnsi="Arial" w:cs="Arial"/>
          <w:color w:val="000000"/>
          <w:lang w:eastAsia="ko-KR"/>
        </w:rPr>
      </w:pPr>
      <w:r>
        <w:rPr>
          <w:lang w:eastAsia="zh-CN"/>
        </w:rPr>
        <w:t>when the TAT for PTAG is expired and the other TAT is running for a serving cell (SpCell or SCell), no impact to the TRP with running TAT; 1 and 3-7 are applied to the TRP with TAT expired, i.e., 2 is not applied.</w:t>
      </w:r>
    </w:p>
    <w:p w14:paraId="6D2B66EA" w14:textId="3A3EA456" w:rsidR="00E23A9E" w:rsidRPr="00E23A9E" w:rsidRDefault="00E23A9E" w:rsidP="00E23A9E">
      <w:pPr>
        <w:pStyle w:val="af0"/>
        <w:spacing w:before="120" w:after="120" w:line="240" w:lineRule="auto"/>
        <w:rPr>
          <w:rFonts w:ascii="Arial" w:eastAsia="Malgun Gothic" w:hAnsi="Arial" w:cs="Arial"/>
          <w:color w:val="000000"/>
          <w:lang w:eastAsia="ko-KR"/>
        </w:rPr>
      </w:pPr>
      <w:r w:rsidRPr="00E23A9E">
        <w:rPr>
          <w:rFonts w:ascii="Arial" w:eastAsia="Malgun Gothic" w:hAnsi="Arial" w:cs="Arial"/>
          <w:color w:val="000000"/>
          <w:lang w:eastAsia="ko-KR"/>
        </w:rPr>
        <w:t xml:space="preserve">1.not perform any uplink transmission except the </w:t>
      </w:r>
      <w:proofErr w:type="gramStart"/>
      <w:r w:rsidRPr="00E23A9E">
        <w:rPr>
          <w:rFonts w:ascii="Arial" w:eastAsia="Malgun Gothic" w:hAnsi="Arial" w:cs="Arial"/>
          <w:color w:val="000000"/>
          <w:lang w:eastAsia="ko-KR"/>
        </w:rPr>
        <w:t>Random Access</w:t>
      </w:r>
      <w:proofErr w:type="gramEnd"/>
      <w:r w:rsidRPr="00E23A9E">
        <w:rPr>
          <w:rFonts w:ascii="Arial" w:eastAsia="Malgun Gothic" w:hAnsi="Arial" w:cs="Arial"/>
          <w:color w:val="000000"/>
          <w:lang w:eastAsia="ko-KR"/>
        </w:rPr>
        <w:t xml:space="preserve"> Preamble and MSGA transmission;</w:t>
      </w:r>
    </w:p>
    <w:p w14:paraId="3518195E" w14:textId="10335A9A" w:rsidR="00E23A9E" w:rsidRPr="00E23A9E" w:rsidRDefault="00E23A9E" w:rsidP="00E23A9E">
      <w:pPr>
        <w:pStyle w:val="af0"/>
        <w:spacing w:before="120" w:after="120" w:line="240" w:lineRule="auto"/>
        <w:rPr>
          <w:rFonts w:ascii="Arial" w:eastAsia="Malgun Gothic" w:hAnsi="Arial" w:cs="Arial"/>
          <w:color w:val="000000"/>
          <w:lang w:eastAsia="ko-KR"/>
        </w:rPr>
      </w:pPr>
      <w:r w:rsidRPr="00E23A9E">
        <w:rPr>
          <w:rFonts w:ascii="Arial" w:eastAsia="Malgun Gothic" w:hAnsi="Arial" w:cs="Arial"/>
          <w:color w:val="000000"/>
          <w:lang w:eastAsia="ko-KR"/>
        </w:rPr>
        <w:t>2.flush all HARQ buffers;</w:t>
      </w:r>
    </w:p>
    <w:p w14:paraId="7891F673" w14:textId="1D2773E1" w:rsidR="00E23A9E" w:rsidRPr="00E23A9E" w:rsidRDefault="00E23A9E" w:rsidP="00E23A9E">
      <w:pPr>
        <w:pStyle w:val="af0"/>
        <w:spacing w:before="120" w:after="120" w:line="240" w:lineRule="auto"/>
        <w:rPr>
          <w:rFonts w:ascii="Arial" w:eastAsia="Malgun Gothic" w:hAnsi="Arial" w:cs="Arial"/>
          <w:color w:val="000000"/>
          <w:lang w:eastAsia="ko-KR"/>
        </w:rPr>
      </w:pPr>
      <w:r w:rsidRPr="00E23A9E">
        <w:rPr>
          <w:rFonts w:ascii="Arial" w:eastAsia="Malgun Gothic" w:hAnsi="Arial" w:cs="Arial"/>
          <w:color w:val="000000"/>
          <w:lang w:eastAsia="ko-KR"/>
        </w:rPr>
        <w:t>3.notify RRC to release PUCCH, if configured;</w:t>
      </w:r>
    </w:p>
    <w:p w14:paraId="12A888AD" w14:textId="0D953F7B" w:rsidR="00E23A9E" w:rsidRPr="00E23A9E" w:rsidRDefault="00E23A9E" w:rsidP="00E23A9E">
      <w:pPr>
        <w:pStyle w:val="af0"/>
        <w:spacing w:before="120" w:after="120" w:line="240" w:lineRule="auto"/>
        <w:rPr>
          <w:rFonts w:ascii="Arial" w:eastAsia="Malgun Gothic" w:hAnsi="Arial" w:cs="Arial"/>
          <w:color w:val="000000"/>
          <w:lang w:eastAsia="ko-KR"/>
        </w:rPr>
      </w:pPr>
      <w:r w:rsidRPr="00E23A9E">
        <w:rPr>
          <w:rFonts w:ascii="Arial" w:eastAsia="Malgun Gothic" w:hAnsi="Arial" w:cs="Arial"/>
          <w:color w:val="000000"/>
          <w:lang w:eastAsia="ko-KR"/>
        </w:rPr>
        <w:lastRenderedPageBreak/>
        <w:t>4.notify RRC to release SRS, if configured;</w:t>
      </w:r>
    </w:p>
    <w:p w14:paraId="669001BA" w14:textId="31B102C3" w:rsidR="00E23A9E" w:rsidRPr="00E23A9E" w:rsidRDefault="00E23A9E" w:rsidP="00E23A9E">
      <w:pPr>
        <w:pStyle w:val="af0"/>
        <w:spacing w:before="120" w:after="120" w:line="240" w:lineRule="auto"/>
        <w:rPr>
          <w:rFonts w:ascii="Arial" w:eastAsia="Malgun Gothic" w:hAnsi="Arial" w:cs="Arial"/>
          <w:color w:val="000000"/>
          <w:lang w:eastAsia="ko-KR"/>
        </w:rPr>
      </w:pPr>
      <w:r w:rsidRPr="00E23A9E">
        <w:rPr>
          <w:rFonts w:ascii="Arial" w:eastAsia="Malgun Gothic" w:hAnsi="Arial" w:cs="Arial"/>
          <w:color w:val="000000"/>
          <w:lang w:eastAsia="ko-KR"/>
        </w:rPr>
        <w:t>5.clear any configured downlink assignments and configured uplink grants;</w:t>
      </w:r>
    </w:p>
    <w:p w14:paraId="3D9F3535" w14:textId="6EC3CBB4" w:rsidR="00E23A9E" w:rsidRPr="00E23A9E" w:rsidRDefault="00E23A9E" w:rsidP="00E23A9E">
      <w:pPr>
        <w:pStyle w:val="af0"/>
        <w:spacing w:before="120" w:after="120" w:line="240" w:lineRule="auto"/>
        <w:rPr>
          <w:rFonts w:ascii="Arial" w:eastAsia="Malgun Gothic" w:hAnsi="Arial" w:cs="Arial"/>
          <w:color w:val="000000"/>
          <w:lang w:eastAsia="ko-KR"/>
        </w:rPr>
      </w:pPr>
      <w:r w:rsidRPr="00E23A9E">
        <w:rPr>
          <w:rFonts w:ascii="Arial" w:eastAsia="Malgun Gothic" w:hAnsi="Arial" w:cs="Arial"/>
          <w:color w:val="000000"/>
          <w:lang w:eastAsia="ko-KR"/>
        </w:rPr>
        <w:t>6.clear any PUSCH resource for semi-persistent CSI reporting;</w:t>
      </w:r>
    </w:p>
    <w:p w14:paraId="1FC8F6AA" w14:textId="686AA290" w:rsidR="00E23A9E" w:rsidRPr="00E23A9E" w:rsidRDefault="00E23A9E" w:rsidP="00E23A9E">
      <w:pPr>
        <w:pStyle w:val="af0"/>
        <w:spacing w:before="120" w:after="120" w:line="240" w:lineRule="auto"/>
        <w:rPr>
          <w:rFonts w:ascii="Arial" w:eastAsia="Malgun Gothic" w:hAnsi="Arial" w:cs="Arial"/>
          <w:color w:val="000000"/>
          <w:lang w:eastAsia="ko-KR"/>
        </w:rPr>
      </w:pPr>
      <w:r w:rsidRPr="00E23A9E">
        <w:rPr>
          <w:rFonts w:ascii="Arial" w:eastAsia="Malgun Gothic" w:hAnsi="Arial" w:cs="Arial"/>
          <w:color w:val="000000"/>
          <w:lang w:eastAsia="ko-KR"/>
        </w:rPr>
        <w:t>7.maintain NTA (defined in TS 38.211 [8]) of this TAG;</w:t>
      </w:r>
    </w:p>
    <w:p w14:paraId="5D821132" w14:textId="5DEB56FC" w:rsidR="00E23A9E" w:rsidRDefault="00E23A9E" w:rsidP="00E23A9E">
      <w:pPr>
        <w:pStyle w:val="af0"/>
        <w:spacing w:before="120" w:after="120" w:line="240" w:lineRule="auto"/>
        <w:ind w:leftChars="0" w:left="760"/>
        <w:rPr>
          <w:rFonts w:ascii="Arial" w:eastAsia="Malgun Gothic" w:hAnsi="Arial" w:cs="Arial"/>
          <w:color w:val="000000"/>
          <w:lang w:eastAsia="ko-KR"/>
        </w:rPr>
      </w:pPr>
      <w:r w:rsidRPr="00E23A9E">
        <w:rPr>
          <w:rFonts w:ascii="Arial" w:eastAsia="Malgun Gothic" w:hAnsi="Arial" w:cs="Arial"/>
          <w:color w:val="000000"/>
          <w:lang w:eastAsia="ko-KR"/>
        </w:rPr>
        <w:t xml:space="preserve">8.consider all running </w:t>
      </w:r>
      <w:proofErr w:type="spellStart"/>
      <w:r w:rsidRPr="00E23A9E">
        <w:rPr>
          <w:rFonts w:ascii="Arial" w:eastAsia="Malgun Gothic" w:hAnsi="Arial" w:cs="Arial"/>
          <w:color w:val="000000"/>
          <w:lang w:eastAsia="ko-KR"/>
        </w:rPr>
        <w:t>timeAlignmentTimers</w:t>
      </w:r>
      <w:proofErr w:type="spellEnd"/>
      <w:r w:rsidRPr="00E23A9E">
        <w:rPr>
          <w:rFonts w:ascii="Arial" w:eastAsia="Malgun Gothic" w:hAnsi="Arial" w:cs="Arial"/>
          <w:color w:val="000000"/>
          <w:lang w:eastAsia="ko-KR"/>
        </w:rPr>
        <w:t xml:space="preserve"> as expired.</w:t>
      </w:r>
    </w:p>
    <w:p w14:paraId="5F1043CF" w14:textId="77777777" w:rsidR="00516AC0" w:rsidRDefault="00E23A9E" w:rsidP="00751666">
      <w:pPr>
        <w:spacing w:before="120" w:after="120" w:line="240" w:lineRule="auto"/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/>
          <w:color w:val="000000"/>
          <w:lang w:eastAsia="ko-KR"/>
        </w:rPr>
        <w:t>For the baseline,</w:t>
      </w:r>
      <w:r w:rsidR="0050708B">
        <w:rPr>
          <w:rFonts w:ascii="Arial" w:eastAsia="Malgun Gothic" w:hAnsi="Arial" w:cs="Arial"/>
          <w:color w:val="000000"/>
          <w:lang w:eastAsia="ko-KR"/>
        </w:rPr>
        <w:t xml:space="preserve"> many companies mentioned that it is difficult to </w:t>
      </w:r>
      <w:r>
        <w:rPr>
          <w:rFonts w:ascii="Arial" w:eastAsia="Malgun Gothic" w:hAnsi="Arial" w:cs="Arial"/>
          <w:color w:val="000000"/>
          <w:lang w:eastAsia="ko-KR"/>
        </w:rPr>
        <w:t>capture the actions associated</w:t>
      </w:r>
      <w:r w:rsidR="00516AC0">
        <w:rPr>
          <w:rFonts w:ascii="Arial" w:eastAsia="Malgun Gothic" w:hAnsi="Arial" w:cs="Arial"/>
          <w:color w:val="000000"/>
          <w:lang w:eastAsia="ko-KR"/>
        </w:rPr>
        <w:t xml:space="preserve"> with</w:t>
      </w:r>
      <w:r>
        <w:rPr>
          <w:rFonts w:ascii="Arial" w:eastAsia="Malgun Gothic" w:hAnsi="Arial" w:cs="Arial"/>
          <w:color w:val="000000"/>
          <w:lang w:eastAsia="ko-KR"/>
        </w:rPr>
        <w:t xml:space="preserve"> resources per TRP or TAG. To distinguish the UL/DL resources per TAG, we think </w:t>
      </w:r>
      <w:r w:rsidR="00075B40">
        <w:rPr>
          <w:rFonts w:ascii="Arial" w:eastAsia="Malgun Gothic" w:hAnsi="Arial" w:cs="Arial"/>
          <w:color w:val="000000"/>
          <w:lang w:eastAsia="ko-KR"/>
        </w:rPr>
        <w:t>RRC should indicate the</w:t>
      </w:r>
      <w:r>
        <w:rPr>
          <w:rFonts w:ascii="Arial" w:eastAsia="Malgun Gothic" w:hAnsi="Arial" w:cs="Arial"/>
          <w:color w:val="000000"/>
          <w:lang w:eastAsia="ko-KR"/>
        </w:rPr>
        <w:t xml:space="preserve"> association </w:t>
      </w:r>
      <w:r w:rsidR="00075B40">
        <w:rPr>
          <w:rFonts w:ascii="Arial" w:eastAsia="Malgun Gothic" w:hAnsi="Arial" w:cs="Arial"/>
          <w:color w:val="000000"/>
          <w:lang w:eastAsia="ko-KR"/>
        </w:rPr>
        <w:t xml:space="preserve">between resources and TAG. </w:t>
      </w:r>
    </w:p>
    <w:p w14:paraId="6D5B7371" w14:textId="77777777" w:rsidR="00516AC0" w:rsidRDefault="00516AC0" w:rsidP="00516AC0">
      <w:pPr>
        <w:spacing w:before="120" w:after="120" w:line="240" w:lineRule="auto"/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/>
          <w:color w:val="000000"/>
          <w:lang w:eastAsia="ko-KR"/>
        </w:rPr>
        <w:t xml:space="preserve">Since for each resource configuration, there should be the TCI state corresponding to it, we think </w:t>
      </w:r>
      <w:bookmarkStart w:id="3" w:name="_Hlk149911265"/>
      <w:r>
        <w:rPr>
          <w:rFonts w:ascii="Arial" w:eastAsia="Malgun Gothic" w:hAnsi="Arial" w:cs="Arial"/>
          <w:color w:val="000000"/>
          <w:lang w:eastAsia="ko-KR"/>
        </w:rPr>
        <w:t xml:space="preserve">the association between resources and TAG can be </w:t>
      </w:r>
      <w:r>
        <w:rPr>
          <w:rFonts w:ascii="Arial" w:eastAsia="Malgun Gothic" w:hAnsi="Arial" w:cs="Arial"/>
          <w:color w:val="000000"/>
          <w:lang w:val="en-US" w:eastAsia="ko-KR"/>
        </w:rPr>
        <w:t xml:space="preserve">indirectly </w:t>
      </w:r>
      <w:r>
        <w:rPr>
          <w:rFonts w:ascii="Arial" w:eastAsia="Malgun Gothic" w:hAnsi="Arial" w:cs="Arial"/>
          <w:color w:val="000000"/>
          <w:lang w:eastAsia="ko-KR"/>
        </w:rPr>
        <w:t>obtained via the mapping of TCI state and TAG. For instance, this can be achieved by introducing TAG indication in TCI state/TCI UL state to set up the association between TCI state and TAG.</w:t>
      </w:r>
    </w:p>
    <w:bookmarkEnd w:id="3"/>
    <w:p w14:paraId="60A2B01C" w14:textId="70717AE7" w:rsidR="005C396E" w:rsidRDefault="005C396E" w:rsidP="005C396E">
      <w:pPr>
        <w:spacing w:before="120" w:after="120" w:line="240" w:lineRule="auto"/>
        <w:rPr>
          <w:rFonts w:ascii="Arial" w:eastAsia="Malgun Gothic" w:hAnsi="Arial" w:cs="Arial"/>
          <w:b/>
          <w:color w:val="000000"/>
          <w:lang w:eastAsia="ko-KR"/>
        </w:rPr>
      </w:pPr>
      <w:r>
        <w:rPr>
          <w:rFonts w:ascii="Arial" w:eastAsia="Malgun Gothic" w:hAnsi="Arial" w:cs="Arial"/>
          <w:b/>
          <w:color w:val="000000"/>
          <w:lang w:eastAsia="ko-KR"/>
        </w:rPr>
        <w:t xml:space="preserve">Proposal </w:t>
      </w:r>
      <w:r w:rsidR="0095295E">
        <w:rPr>
          <w:rFonts w:ascii="Arial" w:eastAsia="Malgun Gothic" w:hAnsi="Arial" w:cs="Arial"/>
          <w:b/>
          <w:color w:val="000000"/>
          <w:lang w:eastAsia="ko-KR"/>
        </w:rPr>
        <w:t>1</w:t>
      </w:r>
      <w:r w:rsidRPr="0029196B">
        <w:rPr>
          <w:rFonts w:ascii="Arial" w:eastAsia="Malgun Gothic" w:hAnsi="Arial" w:cs="Arial"/>
          <w:b/>
          <w:color w:val="000000"/>
          <w:lang w:eastAsia="ko-KR"/>
        </w:rPr>
        <w:t xml:space="preserve">. </w:t>
      </w:r>
      <w:r w:rsidRPr="005C396E">
        <w:rPr>
          <w:rFonts w:ascii="Arial" w:eastAsia="Malgun Gothic" w:hAnsi="Arial" w:cs="Arial"/>
          <w:b/>
          <w:color w:val="000000"/>
          <w:lang w:eastAsia="ko-KR"/>
        </w:rPr>
        <w:t xml:space="preserve">Association between UL/DL resources and TAG should be indicated by RRC, </w:t>
      </w:r>
      <w:r w:rsidR="001667BE" w:rsidRPr="005C396E">
        <w:rPr>
          <w:rFonts w:ascii="Arial" w:eastAsia="Malgun Gothic" w:hAnsi="Arial" w:cs="Arial"/>
          <w:b/>
          <w:color w:val="000000"/>
          <w:lang w:eastAsia="ko-KR"/>
        </w:rPr>
        <w:t>e.g.,</w:t>
      </w:r>
      <w:r w:rsidRPr="005C396E">
        <w:rPr>
          <w:rFonts w:ascii="Arial" w:eastAsia="Malgun Gothic" w:hAnsi="Arial" w:cs="Arial"/>
          <w:b/>
          <w:color w:val="000000"/>
          <w:lang w:eastAsia="ko-KR"/>
        </w:rPr>
        <w:t xml:space="preserve"> </w:t>
      </w:r>
      <w:r w:rsidR="00304891">
        <w:rPr>
          <w:rFonts w:ascii="Arial" w:eastAsia="Malgun Gothic" w:hAnsi="Arial" w:cs="Arial"/>
          <w:b/>
          <w:color w:val="000000"/>
          <w:lang w:eastAsia="ko-KR"/>
        </w:rPr>
        <w:t>i</w:t>
      </w:r>
      <w:r w:rsidR="00304891" w:rsidRPr="005C396E">
        <w:rPr>
          <w:rFonts w:ascii="Arial" w:eastAsia="Malgun Gothic" w:hAnsi="Arial" w:cs="Arial"/>
          <w:b/>
          <w:color w:val="000000"/>
          <w:lang w:eastAsia="ko-KR"/>
        </w:rPr>
        <w:t xml:space="preserve">ncluding </w:t>
      </w:r>
      <w:r w:rsidRPr="005C396E">
        <w:rPr>
          <w:rFonts w:ascii="Arial" w:eastAsia="Malgun Gothic" w:hAnsi="Arial" w:cs="Arial"/>
          <w:b/>
          <w:color w:val="000000"/>
          <w:lang w:eastAsia="ko-KR"/>
        </w:rPr>
        <w:t>TAG indication in TCI State and TCI UL State</w:t>
      </w:r>
      <w:r w:rsidR="0095295E">
        <w:rPr>
          <w:rFonts w:ascii="Arial" w:eastAsia="Malgun Gothic" w:hAnsi="Arial" w:cs="Arial"/>
          <w:b/>
          <w:color w:val="000000"/>
          <w:lang w:eastAsia="ko-KR"/>
        </w:rPr>
        <w:t>.</w:t>
      </w:r>
      <w:r>
        <w:rPr>
          <w:rFonts w:ascii="Arial" w:eastAsia="Malgun Gothic" w:hAnsi="Arial" w:cs="Arial"/>
          <w:b/>
          <w:color w:val="000000"/>
          <w:lang w:eastAsia="ko-KR"/>
        </w:rPr>
        <w:t xml:space="preserve"> </w:t>
      </w:r>
    </w:p>
    <w:p w14:paraId="77D2D302" w14:textId="77777777" w:rsidR="00DD1610" w:rsidRDefault="00DD1610" w:rsidP="005C396E">
      <w:pPr>
        <w:spacing w:before="120" w:after="120" w:line="240" w:lineRule="auto"/>
        <w:rPr>
          <w:rFonts w:ascii="Arial" w:eastAsia="Malgun Gothic" w:hAnsi="Arial" w:cs="Arial"/>
          <w:b/>
          <w:color w:val="000000"/>
          <w:lang w:eastAsia="ko-KR"/>
        </w:rPr>
      </w:pPr>
    </w:p>
    <w:p w14:paraId="167B1900" w14:textId="18742B08" w:rsidR="00E71C52" w:rsidRDefault="00E71C52" w:rsidP="005C396E">
      <w:pPr>
        <w:spacing w:before="120" w:after="120" w:line="240" w:lineRule="auto"/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/>
          <w:color w:val="000000"/>
          <w:lang w:eastAsia="ko-KR"/>
        </w:rPr>
        <w:t xml:space="preserve">To support mTRP-2TA, below parameters are discussed to be </w:t>
      </w:r>
      <w:r w:rsidR="006B4D71">
        <w:rPr>
          <w:rFonts w:ascii="Arial" w:eastAsia="Malgun Gothic" w:hAnsi="Arial" w:cs="Arial"/>
          <w:color w:val="000000"/>
          <w:lang w:eastAsia="ko-KR"/>
        </w:rPr>
        <w:t>defined</w:t>
      </w:r>
      <w:r>
        <w:rPr>
          <w:rFonts w:ascii="Arial" w:eastAsia="Malgun Gothic" w:hAnsi="Arial" w:cs="Arial"/>
          <w:color w:val="000000"/>
          <w:lang w:eastAsia="ko-KR"/>
        </w:rPr>
        <w:t xml:space="preserve"> in RRC specification.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"/>
        <w:gridCol w:w="1079"/>
        <w:gridCol w:w="1093"/>
        <w:gridCol w:w="1607"/>
        <w:gridCol w:w="900"/>
        <w:gridCol w:w="2520"/>
        <w:gridCol w:w="1266"/>
      </w:tblGrid>
      <w:tr w:rsidR="007951A7" w:rsidRPr="00AD6F89" w14:paraId="0559FBF3" w14:textId="77777777" w:rsidTr="00DC25E1">
        <w:trPr>
          <w:trHeight w:val="557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616B64A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  <w:t>RAN2 Parent IE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05C1C6E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  <w:t>Parameter name in the spec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8BBA937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 </w:t>
            </w: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  <w:t>New or existing?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2576331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  <w:t>Description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D854231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  <w:t>Value range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C492127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  <w:t>Comment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C89965B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</w:p>
        </w:tc>
      </w:tr>
      <w:tr w:rsidR="007951A7" w:rsidRPr="00AD6F89" w14:paraId="11F0EA57" w14:textId="77777777" w:rsidTr="00DC25E1">
        <w:trPr>
          <w:trHeight w:val="510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596A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  <w:t>ServingCellConfig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A23EE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tag-Id2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134ED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New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875A2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 xml:space="preserve">This parameter provides the second TAG ID configured for the </w:t>
            </w:r>
            <w:proofErr w:type="spellStart"/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servingcell</w:t>
            </w:r>
            <w:proofErr w:type="spellEnd"/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5CCB3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(</w:t>
            </w:r>
            <w:proofErr w:type="gramStart"/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0..</w:t>
            </w:r>
            <w:proofErr w:type="gramEnd"/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maxNrofTAGs-1)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1ACAD1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E37AF5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Exact design is up to RAN2</w:t>
            </w:r>
          </w:p>
        </w:tc>
      </w:tr>
      <w:tr w:rsidR="007951A7" w:rsidRPr="00AD6F89" w14:paraId="7F51720C" w14:textId="77777777" w:rsidTr="00DC25E1">
        <w:trPr>
          <w:trHeight w:val="1063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BD35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  <w:t>TCI-State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97D89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tag-Id-</w:t>
            </w:r>
            <w:proofErr w:type="spellStart"/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ptr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BE18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New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689F1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This parameter is used to associate a TAG ID with a joint TCI state.   This covers the case when joint TCI state is used for UL transmission.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B99E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0, 1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FBBEC9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Note that this parameter either points to either tag-ID or tag-ID2 configured per serving cell depending on the value it indicates.  This is only a suggestion/example and the final RRC signaling detail is up to RAN2 to decide.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D2FD6E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 xml:space="preserve">pointer to original or second TAG ID. </w:t>
            </w:r>
          </w:p>
        </w:tc>
      </w:tr>
      <w:tr w:rsidR="007951A7" w:rsidRPr="00AD6F89" w14:paraId="5C25E90C" w14:textId="77777777" w:rsidTr="00DC25E1">
        <w:trPr>
          <w:trHeight w:val="1063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37C2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  <w:t>TCI-UL-State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501FD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tag-Id-</w:t>
            </w:r>
            <w:proofErr w:type="spellStart"/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ptr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A3221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New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2196B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 xml:space="preserve">"This parameter is used to associate a TAG ID with an UL TCI state.   This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5FA43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0, 1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E8E64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Note that this parameter either points to either tag-ID or tag-ID2 configured per serving cell depending on the value it indicates.  This is only a suggestion/example and the final RRC signaling detail is up to RAN2 to decide.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9790D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</w:p>
        </w:tc>
      </w:tr>
      <w:tr w:rsidR="007951A7" w:rsidRPr="00AD6F89" w14:paraId="26DF1221" w14:textId="77777777" w:rsidTr="00DC25E1">
        <w:trPr>
          <w:trHeight w:val="1063"/>
        </w:trPr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5EFB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color w:val="FF0000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  <w:t>ServingCellConfig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930F" w14:textId="32AA0D75" w:rsidR="00E71C52" w:rsidRPr="007951A7" w:rsidRDefault="00E71C52" w:rsidP="00E71C52">
            <w:pPr>
              <w:spacing w:after="24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bookmarkStart w:id="4" w:name="_Hlk146883019"/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n-TimingAdvanceOffset2-r18</w:t>
            </w:r>
            <w:bookmarkEnd w:id="4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8720E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New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C4121" w14:textId="77777777" w:rsidR="00E71C52" w:rsidRPr="007951A7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covers the case when UL TCI state is used for UL transmission."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B51C0" w14:textId="77777777" w:rsidR="00E71C52" w:rsidRPr="007951A7" w:rsidRDefault="00E71C52" w:rsidP="00E71C52">
            <w:pPr>
              <w:spacing w:after="240"/>
              <w:rPr>
                <w:rFonts w:ascii="Calibri" w:eastAsia="DengXian" w:hAnsi="Calibri" w:cs="Arial"/>
                <w:kern w:val="2"/>
                <w:sz w:val="18"/>
                <w:szCs w:val="18"/>
                <w:lang w:val="fi-FI" w:eastAsia="fi-FI"/>
                <w14:ligatures w14:val="standardContextual"/>
              </w:rPr>
            </w:pPr>
            <w:proofErr w:type="gramStart"/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{ n</w:t>
            </w:r>
            <w:proofErr w:type="gramEnd"/>
            <w:r w:rsidRPr="007951A7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 xml:space="preserve">0, n25600, n39936 }                                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1C0686" w14:textId="77777777" w:rsidR="00E71C52" w:rsidRPr="00AD6F89" w:rsidRDefault="00E71C52" w:rsidP="00E71C52">
            <w:pPr>
              <w:spacing w:after="160"/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D6F89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Note that the first n-</w:t>
            </w:r>
            <w:proofErr w:type="spellStart"/>
            <w:r w:rsidRPr="00AD6F89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TimingAdvanceOffset</w:t>
            </w:r>
            <w:proofErr w:type="spellEnd"/>
            <w:r w:rsidRPr="00AD6F89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 xml:space="preserve"> is the legacy </w:t>
            </w:r>
            <w:r w:rsidRPr="00AD6F89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br/>
              <w:t xml:space="preserve">parameter given in </w:t>
            </w:r>
            <w:proofErr w:type="spellStart"/>
            <w:r w:rsidRPr="00AD6F89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ServingCellConfigCommon</w:t>
            </w:r>
            <w:proofErr w:type="spellEnd"/>
            <w:r w:rsidRPr="00AD6F89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/</w:t>
            </w:r>
            <w:proofErr w:type="spellStart"/>
            <w:r w:rsidRPr="00AD6F89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ServingCellConfigCommonSIB</w:t>
            </w:r>
            <w:proofErr w:type="spellEnd"/>
            <w:r w:rsidRPr="00AD6F89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.</w:t>
            </w:r>
            <w:r w:rsidRPr="00AD6F89"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br/>
            </w:r>
            <w:r w:rsidRPr="00AD6F89">
              <w:rPr>
                <w:rFonts w:ascii="Calibri" w:eastAsia="DengXian" w:hAnsi="Calibri" w:cs="Arial"/>
                <w:color w:val="0000FF"/>
                <w:kern w:val="2"/>
                <w:sz w:val="18"/>
                <w:szCs w:val="18"/>
                <w:lang w:val="en-US" w:eastAsia="zh-CN"/>
                <w14:ligatures w14:val="standardContextual"/>
              </w:rPr>
              <w:t>This parameter is needed only for inter-cell multi-DCI operation</w:t>
            </w:r>
          </w:p>
          <w:p w14:paraId="6332F900" w14:textId="77777777" w:rsidR="00E71C52" w:rsidRPr="007951A7" w:rsidRDefault="00E71C52" w:rsidP="00E71C52">
            <w:pPr>
              <w:spacing w:after="240"/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7694A" w14:textId="77777777" w:rsidR="00E71C52" w:rsidRPr="007951A7" w:rsidRDefault="00E71C52" w:rsidP="00E71C52">
            <w:pPr>
              <w:spacing w:after="240"/>
              <w:rPr>
                <w:rFonts w:ascii="Calibri" w:eastAsia="DengXian" w:hAnsi="Calibri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</w:p>
        </w:tc>
      </w:tr>
    </w:tbl>
    <w:p w14:paraId="27FA13D6" w14:textId="77777777" w:rsidR="00E71C52" w:rsidRDefault="00E71C52" w:rsidP="005C396E">
      <w:pPr>
        <w:spacing w:before="120" w:after="120" w:line="240" w:lineRule="auto"/>
        <w:rPr>
          <w:rFonts w:ascii="Arial" w:eastAsia="Malgun Gothic" w:hAnsi="Arial" w:cs="Arial"/>
          <w:b/>
          <w:color w:val="000000"/>
          <w:lang w:val="en-US" w:eastAsia="ko-KR"/>
        </w:rPr>
      </w:pPr>
    </w:p>
    <w:p w14:paraId="550FB74D" w14:textId="400E1CC0" w:rsidR="00E71C52" w:rsidRPr="00E71C52" w:rsidRDefault="00E71C52" w:rsidP="005C396E">
      <w:pPr>
        <w:spacing w:before="120" w:after="120" w:line="240" w:lineRule="auto"/>
        <w:rPr>
          <w:rFonts w:ascii="Arial" w:eastAsia="Malgun Gothic" w:hAnsi="Arial" w:cs="Arial"/>
          <w:b/>
          <w:color w:val="000000"/>
          <w:lang w:eastAsia="ko-KR"/>
        </w:rPr>
      </w:pPr>
      <w:r>
        <w:rPr>
          <w:rFonts w:ascii="Arial" w:eastAsia="Malgun Gothic" w:hAnsi="Arial" w:cs="Arial"/>
          <w:color w:val="000000"/>
          <w:lang w:eastAsia="ko-KR"/>
        </w:rPr>
        <w:lastRenderedPageBreak/>
        <w:t>Bas</w:t>
      </w:r>
      <w:r w:rsidR="00495AA7">
        <w:rPr>
          <w:rFonts w:ascii="Arial" w:eastAsia="Malgun Gothic" w:hAnsi="Arial" w:cs="Arial"/>
          <w:color w:val="000000"/>
          <w:lang w:eastAsia="ko-KR"/>
        </w:rPr>
        <w:t>ed</w:t>
      </w:r>
      <w:r>
        <w:rPr>
          <w:rFonts w:ascii="Arial" w:eastAsia="Malgun Gothic" w:hAnsi="Arial" w:cs="Arial"/>
          <w:color w:val="000000"/>
          <w:lang w:eastAsia="ko-KR"/>
        </w:rPr>
        <w:t xml:space="preserve"> on current discussion, many companies suggest that tag-id2</w:t>
      </w:r>
      <w:r w:rsidR="006B4D71">
        <w:rPr>
          <w:rFonts w:ascii="Arial" w:eastAsia="Malgun Gothic" w:hAnsi="Arial" w:cs="Arial"/>
          <w:color w:val="000000"/>
          <w:lang w:eastAsia="ko-KR"/>
        </w:rPr>
        <w:t>-r18</w:t>
      </w:r>
      <w:r>
        <w:rPr>
          <w:rFonts w:ascii="Arial" w:eastAsia="Malgun Gothic" w:hAnsi="Arial" w:cs="Arial"/>
          <w:color w:val="000000"/>
          <w:lang w:eastAsia="ko-KR"/>
        </w:rPr>
        <w:t xml:space="preserve"> can be introduced for a serving cell to indicate the secondary TAG along with </w:t>
      </w:r>
      <w:r w:rsidRPr="00C1557F">
        <w:rPr>
          <w:rFonts w:ascii="Arial" w:eastAsia="Malgun Gothic" w:hAnsi="Arial" w:cs="Arial"/>
          <w:color w:val="000000"/>
          <w:lang w:eastAsia="ko-KR"/>
        </w:rPr>
        <w:t>n-TimingAdvanceOffset2-r18</w:t>
      </w:r>
      <w:r w:rsidR="006B4D71" w:rsidRPr="00C1557F">
        <w:rPr>
          <w:rFonts w:ascii="Arial" w:eastAsia="Malgun Gothic" w:hAnsi="Arial" w:cs="Arial"/>
          <w:color w:val="000000"/>
          <w:lang w:eastAsia="ko-KR"/>
        </w:rPr>
        <w:t xml:space="preserve"> in </w:t>
      </w:r>
      <w:proofErr w:type="spellStart"/>
      <w:r w:rsidR="006B4D71" w:rsidRPr="00C1557F">
        <w:rPr>
          <w:rFonts w:ascii="Arial" w:eastAsia="Malgun Gothic" w:hAnsi="Arial" w:cs="Arial"/>
          <w:color w:val="000000"/>
          <w:lang w:eastAsia="ko-KR"/>
        </w:rPr>
        <w:t>ServingCellConfig</w:t>
      </w:r>
      <w:proofErr w:type="spellEnd"/>
      <w:r w:rsidR="006B4D71" w:rsidRPr="00C1557F">
        <w:rPr>
          <w:rFonts w:ascii="Arial" w:eastAsia="Malgun Gothic" w:hAnsi="Arial" w:cs="Arial"/>
          <w:color w:val="000000"/>
          <w:lang w:eastAsia="ko-KR"/>
        </w:rPr>
        <w:t xml:space="preserve"> IE; legacy TAG configuration can be reused.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6B4D71">
        <w:rPr>
          <w:rFonts w:ascii="Arial" w:eastAsia="Malgun Gothic" w:hAnsi="Arial" w:cs="Arial"/>
          <w:color w:val="000000"/>
          <w:lang w:eastAsia="ko-KR"/>
        </w:rPr>
        <w:t>N</w:t>
      </w:r>
      <w:r>
        <w:rPr>
          <w:rFonts w:ascii="Arial" w:eastAsia="Malgun Gothic" w:hAnsi="Arial" w:cs="Arial"/>
          <w:color w:val="000000"/>
          <w:lang w:eastAsia="ko-KR"/>
        </w:rPr>
        <w:t xml:space="preserve">ew TCI state </w:t>
      </w:r>
      <w:r w:rsidR="006B4D71">
        <w:rPr>
          <w:rFonts w:ascii="Arial" w:eastAsia="Malgun Gothic" w:hAnsi="Arial" w:cs="Arial"/>
          <w:color w:val="000000"/>
          <w:lang w:eastAsia="ko-KR"/>
        </w:rPr>
        <w:t xml:space="preserve">may also </w:t>
      </w:r>
      <w:r w:rsidR="006B4D71" w:rsidRPr="00C1557F">
        <w:rPr>
          <w:rFonts w:ascii="Arial" w:eastAsia="Malgun Gothic" w:hAnsi="Arial" w:cs="Arial" w:hint="eastAsia"/>
          <w:color w:val="000000"/>
          <w:lang w:eastAsia="ko-KR"/>
        </w:rPr>
        <w:t>be</w:t>
      </w:r>
      <w:r w:rsidR="006B4D71">
        <w:rPr>
          <w:rFonts w:ascii="Arial" w:eastAsia="Malgun Gothic" w:hAnsi="Arial" w:cs="Arial"/>
          <w:color w:val="000000"/>
          <w:lang w:eastAsia="ko-KR"/>
        </w:rPr>
        <w:t xml:space="preserve"> introduced </w:t>
      </w:r>
      <w:r>
        <w:rPr>
          <w:rFonts w:ascii="Arial" w:eastAsia="Malgun Gothic" w:hAnsi="Arial" w:cs="Arial"/>
          <w:color w:val="000000"/>
          <w:lang w:eastAsia="ko-KR"/>
        </w:rPr>
        <w:t>to support the secondary TAG</w:t>
      </w:r>
      <w:r w:rsidR="006B4D71"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6B4D71" w:rsidRPr="00C1557F">
        <w:rPr>
          <w:rFonts w:ascii="Arial" w:eastAsia="Malgun Gothic" w:hAnsi="Arial" w:cs="Arial"/>
          <w:color w:val="000000"/>
          <w:lang w:eastAsia="ko-KR"/>
        </w:rPr>
        <w:t>while legacy TCI state configuration can be reused for the first or only TAG</w:t>
      </w:r>
      <w:r>
        <w:rPr>
          <w:rFonts w:ascii="Arial" w:eastAsia="Malgun Gothic" w:hAnsi="Arial" w:cs="Arial"/>
          <w:color w:val="000000"/>
          <w:lang w:eastAsia="ko-KR"/>
        </w:rPr>
        <w:t>. If so, we think legacy TCI state can be implicitly associated to the first TAG, thus no need to introduce TAG indication in the legacy TCI state.</w:t>
      </w:r>
    </w:p>
    <w:p w14:paraId="2D29E1E4" w14:textId="40A55F79" w:rsidR="006B4D71" w:rsidRDefault="5018C6E5" w:rsidP="005C396E">
      <w:pPr>
        <w:spacing w:before="120" w:after="120" w:line="240" w:lineRule="auto"/>
        <w:rPr>
          <w:rFonts w:ascii="Arial" w:eastAsia="Malgun Gothic" w:hAnsi="Arial" w:cs="Arial"/>
          <w:b/>
          <w:color w:val="000000"/>
          <w:lang w:eastAsia="ko-KR"/>
        </w:rPr>
      </w:pPr>
      <w:r w:rsidRPr="4C499703">
        <w:rPr>
          <w:rFonts w:ascii="Arial" w:eastAsia="Malgun Gothic" w:hAnsi="Arial" w:cs="Arial"/>
          <w:b/>
          <w:bCs/>
          <w:color w:val="000000" w:themeColor="text1"/>
          <w:lang w:eastAsia="ko-KR"/>
        </w:rPr>
        <w:t xml:space="preserve">Proposal 2. </w:t>
      </w:r>
      <w:r w:rsidR="457A2E3A" w:rsidRPr="4C499703">
        <w:rPr>
          <w:rFonts w:ascii="Arial" w:eastAsia="Malgun Gothic" w:hAnsi="Arial" w:cs="Arial"/>
          <w:b/>
          <w:bCs/>
          <w:color w:val="000000" w:themeColor="text1"/>
          <w:lang w:eastAsia="ko-KR"/>
        </w:rPr>
        <w:t xml:space="preserve">RAN2 </w:t>
      </w:r>
      <w:r w:rsidR="00CE7620" w:rsidRPr="4C499703">
        <w:rPr>
          <w:rFonts w:ascii="Arial" w:eastAsia="Malgun Gothic" w:hAnsi="Arial" w:cs="Arial"/>
          <w:b/>
          <w:bCs/>
          <w:color w:val="000000" w:themeColor="text1"/>
          <w:lang w:eastAsia="ko-KR"/>
        </w:rPr>
        <w:t>introduce</w:t>
      </w:r>
      <w:r w:rsidR="00C64261" w:rsidRPr="4C499703">
        <w:rPr>
          <w:rFonts w:ascii="Arial" w:eastAsia="Malgun Gothic" w:hAnsi="Arial" w:cs="Arial"/>
          <w:b/>
          <w:bCs/>
          <w:color w:val="000000" w:themeColor="text1"/>
          <w:lang w:val="en-US" w:eastAsia="ko-KR"/>
        </w:rPr>
        <w:t>s</w:t>
      </w:r>
      <w:r w:rsidR="00CE7620" w:rsidRPr="4C499703">
        <w:rPr>
          <w:rFonts w:ascii="Arial" w:eastAsia="Malgun Gothic" w:hAnsi="Arial" w:cs="Arial"/>
          <w:b/>
          <w:bCs/>
          <w:color w:val="000000" w:themeColor="text1"/>
          <w:lang w:eastAsia="ko-KR"/>
        </w:rPr>
        <w:t xml:space="preserve"> tag id</w:t>
      </w:r>
      <w:r w:rsidR="00CF551B" w:rsidRPr="4C499703">
        <w:rPr>
          <w:rFonts w:ascii="Arial" w:eastAsia="Malgun Gothic" w:hAnsi="Arial" w:cs="Arial"/>
          <w:b/>
          <w:bCs/>
          <w:color w:val="000000" w:themeColor="text1"/>
          <w:lang w:eastAsia="ko-KR"/>
        </w:rPr>
        <w:t xml:space="preserve"> or tag indication</w:t>
      </w:r>
      <w:r w:rsidR="00CE7620" w:rsidRPr="4C499703">
        <w:rPr>
          <w:rFonts w:ascii="Arial" w:eastAsia="Malgun Gothic" w:hAnsi="Arial" w:cs="Arial"/>
          <w:b/>
          <w:bCs/>
          <w:color w:val="000000" w:themeColor="text1"/>
          <w:lang w:eastAsia="ko-KR"/>
        </w:rPr>
        <w:t xml:space="preserve"> only in the new introduced TCI State</w:t>
      </w:r>
      <w:r w:rsidR="00CF551B" w:rsidRPr="4C499703">
        <w:rPr>
          <w:rFonts w:ascii="Arial" w:eastAsia="Malgun Gothic" w:hAnsi="Arial" w:cs="Arial"/>
          <w:b/>
          <w:bCs/>
          <w:color w:val="000000" w:themeColor="text1"/>
          <w:lang w:eastAsia="ko-KR"/>
        </w:rPr>
        <w:t xml:space="preserve">, </w:t>
      </w:r>
      <w:r w:rsidR="00CE7620" w:rsidRPr="4C499703">
        <w:rPr>
          <w:rFonts w:ascii="Arial" w:eastAsia="Malgun Gothic" w:hAnsi="Arial" w:cs="Arial"/>
          <w:b/>
          <w:bCs/>
          <w:color w:val="000000" w:themeColor="text1"/>
          <w:lang w:eastAsia="ko-KR"/>
        </w:rPr>
        <w:t xml:space="preserve">and </w:t>
      </w:r>
      <w:r w:rsidR="005E06CA" w:rsidRPr="4C499703">
        <w:rPr>
          <w:rFonts w:ascii="Arial" w:eastAsia="Malgun Gothic" w:hAnsi="Arial" w:cs="Arial"/>
          <w:b/>
          <w:bCs/>
          <w:color w:val="000000" w:themeColor="text1"/>
          <w:lang w:eastAsia="ko-KR"/>
        </w:rPr>
        <w:t>legacy TCI state</w:t>
      </w:r>
      <w:r w:rsidR="00F5544B" w:rsidRPr="4C499703">
        <w:rPr>
          <w:rFonts w:ascii="Arial" w:eastAsia="Malgun Gothic" w:hAnsi="Arial" w:cs="Arial"/>
          <w:b/>
          <w:bCs/>
          <w:color w:val="000000" w:themeColor="text1"/>
          <w:lang w:eastAsia="ko-KR"/>
        </w:rPr>
        <w:t xml:space="preserve"> is always linked</w:t>
      </w:r>
      <w:r w:rsidR="005E06CA" w:rsidRPr="4C499703">
        <w:rPr>
          <w:rFonts w:ascii="Arial" w:eastAsia="Malgun Gothic" w:hAnsi="Arial" w:cs="Arial"/>
          <w:b/>
          <w:bCs/>
          <w:color w:val="000000" w:themeColor="text1"/>
          <w:lang w:eastAsia="ko-KR"/>
        </w:rPr>
        <w:t xml:space="preserve"> to the legacy tag-Id</w:t>
      </w:r>
      <w:r w:rsidR="009E3A45" w:rsidRPr="4C499703">
        <w:rPr>
          <w:rFonts w:ascii="Arial" w:eastAsia="Malgun Gothic" w:hAnsi="Arial" w:cs="Arial"/>
          <w:b/>
          <w:bCs/>
          <w:color w:val="000000" w:themeColor="text1"/>
          <w:lang w:eastAsia="ko-KR"/>
        </w:rPr>
        <w:t>.</w:t>
      </w:r>
    </w:p>
    <w:p w14:paraId="15F3A451" w14:textId="7BF07B80" w:rsidR="0095295E" w:rsidRDefault="009E3A45" w:rsidP="005C396E">
      <w:pPr>
        <w:spacing w:before="120" w:after="120" w:line="240" w:lineRule="auto"/>
        <w:rPr>
          <w:rFonts w:ascii="Arial" w:eastAsia="Malgun Gothic" w:hAnsi="Arial" w:cs="Arial"/>
          <w:b/>
          <w:color w:val="000000"/>
          <w:lang w:eastAsia="ko-KR"/>
        </w:rPr>
      </w:pPr>
      <w:r>
        <w:rPr>
          <w:rFonts w:ascii="Arial" w:eastAsia="Malgun Gothic" w:hAnsi="Arial" w:cs="Arial"/>
          <w:b/>
          <w:color w:val="000000"/>
          <w:lang w:eastAsia="ko-KR"/>
        </w:rPr>
        <w:t>Proposal 3</w:t>
      </w:r>
      <w:r w:rsidRPr="0029196B">
        <w:rPr>
          <w:rFonts w:ascii="Arial" w:eastAsia="Malgun Gothic" w:hAnsi="Arial" w:cs="Arial"/>
          <w:b/>
          <w:color w:val="000000"/>
          <w:lang w:eastAsia="ko-KR"/>
        </w:rPr>
        <w:t>.</w:t>
      </w:r>
      <w:r w:rsidR="00CF551B">
        <w:rPr>
          <w:rFonts w:ascii="Arial" w:eastAsia="Malgun Gothic" w:hAnsi="Arial" w:cs="Arial"/>
          <w:b/>
          <w:color w:val="000000"/>
          <w:lang w:eastAsia="ko-KR"/>
        </w:rPr>
        <w:t xml:space="preserve"> </w:t>
      </w:r>
      <w:r w:rsidR="00C64261">
        <w:rPr>
          <w:rFonts w:ascii="Arial" w:eastAsia="Malgun Gothic" w:hAnsi="Arial" w:cs="Arial"/>
          <w:b/>
          <w:color w:val="000000"/>
          <w:lang w:eastAsia="ko-KR"/>
        </w:rPr>
        <w:t xml:space="preserve">If </w:t>
      </w:r>
      <w:r w:rsidR="00CF551B">
        <w:rPr>
          <w:rFonts w:ascii="Arial" w:eastAsia="Malgun Gothic" w:hAnsi="Arial" w:cs="Arial"/>
          <w:b/>
          <w:color w:val="000000"/>
          <w:lang w:eastAsia="ko-KR"/>
        </w:rPr>
        <w:t>Proposal 2</w:t>
      </w:r>
      <w:r w:rsidR="00C64261">
        <w:rPr>
          <w:rFonts w:ascii="Arial" w:eastAsia="Malgun Gothic" w:hAnsi="Arial" w:cs="Arial"/>
          <w:b/>
          <w:color w:val="000000"/>
          <w:lang w:eastAsia="ko-KR"/>
        </w:rPr>
        <w:t xml:space="preserve"> is agreed, RAN2 to adopt TP in Annex. </w:t>
      </w:r>
    </w:p>
    <w:p w14:paraId="49EB1B4C" w14:textId="77777777" w:rsidR="00DD1610" w:rsidRDefault="00DD1610" w:rsidP="005C396E">
      <w:pPr>
        <w:spacing w:before="120" w:after="120" w:line="240" w:lineRule="auto"/>
        <w:rPr>
          <w:rFonts w:ascii="Arial" w:eastAsia="Malgun Gothic" w:hAnsi="Arial" w:cs="Arial"/>
          <w:b/>
          <w:color w:val="000000"/>
          <w:lang w:eastAsia="ko-KR"/>
        </w:rPr>
      </w:pPr>
    </w:p>
    <w:p w14:paraId="484FC50E" w14:textId="4268B80B" w:rsidR="009D4F3B" w:rsidRPr="00DD7BE4" w:rsidRDefault="009D4F3B" w:rsidP="009D4F3B">
      <w:pPr>
        <w:pStyle w:val="2"/>
        <w:rPr>
          <w:color w:val="000000" w:themeColor="text1"/>
        </w:rPr>
      </w:pPr>
      <w:r>
        <w:rPr>
          <w:color w:val="000000" w:themeColor="text1"/>
        </w:rPr>
        <w:t>2.2</w:t>
      </w:r>
      <w:r>
        <w:rPr>
          <w:color w:val="000000" w:themeColor="text1"/>
        </w:rPr>
        <w:tab/>
        <w:t>Remaining Scenario of TAT expiry for one of 2 TAGs</w:t>
      </w:r>
    </w:p>
    <w:p w14:paraId="3CABD231" w14:textId="77777777" w:rsidR="00E23A9E" w:rsidRDefault="00E23A9E" w:rsidP="00751666">
      <w:pPr>
        <w:spacing w:before="120" w:after="120" w:line="240" w:lineRule="auto"/>
        <w:rPr>
          <w:rFonts w:ascii="Arial" w:eastAsia="Malgun Gothic" w:hAnsi="Arial" w:cs="Arial"/>
          <w:color w:val="000000"/>
          <w:lang w:eastAsia="ko-KR"/>
        </w:rPr>
      </w:pPr>
    </w:p>
    <w:p w14:paraId="26564EF6" w14:textId="690B4C39" w:rsidR="00E33639" w:rsidRPr="00E33639" w:rsidRDefault="00E33639" w:rsidP="00751666">
      <w:pPr>
        <w:spacing w:before="120" w:after="120" w:line="240" w:lineRule="auto"/>
        <w:rPr>
          <w:rFonts w:ascii="Arial" w:eastAsia="Malgun Gothic" w:hAnsi="Arial" w:cs="Arial"/>
          <w:color w:val="000000"/>
          <w:lang w:val="en-US" w:eastAsia="ko-KR"/>
        </w:rPr>
      </w:pPr>
      <w:r>
        <w:rPr>
          <w:rFonts w:ascii="Arial" w:eastAsia="Malgun Gothic" w:hAnsi="Arial" w:cs="Arial"/>
          <w:color w:val="000000"/>
          <w:lang w:eastAsia="ko-KR"/>
        </w:rPr>
        <w:t>MAC Running CR</w:t>
      </w:r>
      <w:r w:rsidR="00304891"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304891">
        <w:rPr>
          <w:rFonts w:ascii="Arial" w:eastAsia="Malgun Gothic" w:hAnsi="Arial" w:cs="Arial"/>
          <w:color w:val="000000"/>
          <w:lang w:eastAsia="ko-KR"/>
        </w:rPr>
        <w:fldChar w:fldCharType="begin"/>
      </w:r>
      <w:r w:rsidR="00304891">
        <w:rPr>
          <w:rFonts w:ascii="Arial" w:eastAsia="Malgun Gothic" w:hAnsi="Arial" w:cs="Arial"/>
          <w:color w:val="000000"/>
          <w:lang w:eastAsia="ko-KR"/>
        </w:rPr>
        <w:instrText xml:space="preserve"> REF _Ref149747956 \r \h </w:instrText>
      </w:r>
      <w:r w:rsidR="00304891">
        <w:rPr>
          <w:rFonts w:ascii="Arial" w:eastAsia="Malgun Gothic" w:hAnsi="Arial" w:cs="Arial"/>
          <w:color w:val="000000"/>
          <w:lang w:eastAsia="ko-KR"/>
        </w:rPr>
      </w:r>
      <w:r w:rsidR="00304891">
        <w:rPr>
          <w:rFonts w:ascii="Arial" w:eastAsia="Malgun Gothic" w:hAnsi="Arial" w:cs="Arial"/>
          <w:color w:val="000000"/>
          <w:lang w:eastAsia="ko-KR"/>
        </w:rPr>
        <w:fldChar w:fldCharType="separate"/>
      </w:r>
      <w:r w:rsidR="00304891">
        <w:rPr>
          <w:rFonts w:ascii="Arial" w:eastAsia="Malgun Gothic" w:hAnsi="Arial" w:cs="Arial"/>
          <w:color w:val="000000"/>
          <w:lang w:eastAsia="ko-KR"/>
        </w:rPr>
        <w:t>[</w:t>
      </w:r>
      <w:r w:rsidR="00516AC0">
        <w:rPr>
          <w:rFonts w:ascii="Arial" w:eastAsia="Malgun Gothic" w:hAnsi="Arial" w:cs="Arial"/>
          <w:color w:val="000000"/>
          <w:lang w:eastAsia="ko-KR"/>
        </w:rPr>
        <w:t>2</w:t>
      </w:r>
      <w:r w:rsidR="00304891">
        <w:rPr>
          <w:rFonts w:ascii="Arial" w:eastAsia="Malgun Gothic" w:hAnsi="Arial" w:cs="Arial"/>
          <w:color w:val="000000"/>
          <w:lang w:eastAsia="ko-KR"/>
        </w:rPr>
        <w:t>]</w:t>
      </w:r>
      <w:r w:rsidR="00304891">
        <w:rPr>
          <w:rFonts w:ascii="Arial" w:eastAsia="Malgun Gothic" w:hAnsi="Arial" w:cs="Arial"/>
          <w:color w:val="000000"/>
          <w:lang w:eastAsia="ko-KR"/>
        </w:rPr>
        <w:fldChar w:fldCharType="end"/>
      </w:r>
      <w:r>
        <w:rPr>
          <w:rFonts w:ascii="Arial" w:eastAsia="Malgun Gothic" w:hAnsi="Arial" w:cs="Arial"/>
          <w:color w:val="000000"/>
          <w:lang w:eastAsia="ko-KR"/>
        </w:rPr>
        <w:t xml:space="preserve"> has </w:t>
      </w:r>
      <w:r w:rsidR="00304891">
        <w:rPr>
          <w:rFonts w:ascii="Arial" w:eastAsia="Malgun Gothic" w:hAnsi="Arial" w:cs="Arial"/>
          <w:color w:val="000000"/>
          <w:lang w:eastAsia="ko-KR"/>
        </w:rPr>
        <w:t xml:space="preserve">captured </w:t>
      </w:r>
      <w:r>
        <w:rPr>
          <w:rFonts w:ascii="Arial" w:eastAsia="Malgun Gothic" w:hAnsi="Arial" w:cs="Arial"/>
          <w:color w:val="000000"/>
          <w:lang w:eastAsia="ko-KR"/>
        </w:rPr>
        <w:t xml:space="preserve">TAT </w:t>
      </w:r>
      <w:r>
        <w:rPr>
          <w:rFonts w:ascii="Arial" w:eastAsia="Malgun Gothic" w:hAnsi="Arial" w:cs="Arial"/>
          <w:color w:val="000000"/>
          <w:lang w:val="en-US" w:eastAsia="ko-KR"/>
        </w:rPr>
        <w:t>expiry scenarios as below:</w:t>
      </w:r>
    </w:p>
    <w:p w14:paraId="2E9E0255" w14:textId="502308A3" w:rsidR="00E33639" w:rsidRPr="00E33639" w:rsidRDefault="003B0311" w:rsidP="00E33639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>1</w:t>
      </w:r>
      <w:r w:rsidR="006E121B">
        <w:rPr>
          <w:rFonts w:eastAsia="Times New Roman"/>
          <w:lang w:eastAsia="ko-KR"/>
        </w:rPr>
        <w:t>)</w:t>
      </w:r>
      <w:r w:rsidR="00E33639" w:rsidRPr="00E33639">
        <w:rPr>
          <w:rFonts w:eastAsia="Times New Roman"/>
          <w:lang w:eastAsia="ja-JP"/>
        </w:rPr>
        <w:tab/>
        <w:t xml:space="preserve">if the </w:t>
      </w:r>
      <w:proofErr w:type="spellStart"/>
      <w:r w:rsidR="00E33639" w:rsidRPr="00E33639">
        <w:rPr>
          <w:rFonts w:eastAsia="Times New Roman"/>
          <w:i/>
          <w:iCs/>
          <w:lang w:eastAsia="ja-JP"/>
        </w:rPr>
        <w:t>timeAlignmentTimer</w:t>
      </w:r>
      <w:proofErr w:type="spellEnd"/>
      <w:r w:rsidR="00E33639" w:rsidRPr="00E33639">
        <w:rPr>
          <w:rFonts w:eastAsia="Times New Roman"/>
          <w:lang w:eastAsia="ja-JP"/>
        </w:rPr>
        <w:t xml:space="preserve"> is associated with the </w:t>
      </w:r>
      <w:r w:rsidR="00E33639" w:rsidRPr="00E33639">
        <w:rPr>
          <w:rFonts w:eastAsia="Times New Roman"/>
          <w:lang w:eastAsia="ko-KR"/>
        </w:rPr>
        <w:t>P</w:t>
      </w:r>
      <w:r w:rsidR="00E33639" w:rsidRPr="00E33639">
        <w:rPr>
          <w:rFonts w:eastAsia="Times New Roman"/>
          <w:lang w:eastAsia="ja-JP"/>
        </w:rPr>
        <w:t>TAG and only one PTAG is configured for SpCell; or</w:t>
      </w:r>
    </w:p>
    <w:p w14:paraId="7ECC4879" w14:textId="6EA4DABE" w:rsidR="00E33639" w:rsidRDefault="00E33639" w:rsidP="00E33639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noProof/>
          <w:lang w:eastAsia="ja-JP"/>
        </w:rPr>
      </w:pPr>
      <w:r w:rsidRPr="00E33639">
        <w:rPr>
          <w:rFonts w:eastAsia="Times New Roman"/>
          <w:noProof/>
          <w:lang w:eastAsia="ja-JP"/>
        </w:rPr>
        <w:t>2</w:t>
      </w:r>
      <w:r w:rsidR="006E121B">
        <w:rPr>
          <w:rFonts w:eastAsia="Times New Roman"/>
          <w:noProof/>
          <w:lang w:eastAsia="ja-JP"/>
        </w:rPr>
        <w:t>)</w:t>
      </w:r>
      <w:r w:rsidR="006E121B" w:rsidRPr="00E33639">
        <w:rPr>
          <w:rFonts w:eastAsia="Times New Roman"/>
          <w:noProof/>
          <w:lang w:eastAsia="ja-JP"/>
        </w:rPr>
        <w:t xml:space="preserve"> </w:t>
      </w:r>
      <w:r w:rsidRPr="00E33639">
        <w:rPr>
          <w:rFonts w:eastAsia="Times New Roman"/>
          <w:noProof/>
          <w:lang w:eastAsia="ja-JP"/>
        </w:rPr>
        <w:t xml:space="preserve">if two PTAGs are configured for SpCell, this expired </w:t>
      </w:r>
      <w:r w:rsidRPr="00E33639">
        <w:rPr>
          <w:rFonts w:eastAsia="Times New Roman"/>
          <w:i/>
          <w:noProof/>
          <w:lang w:eastAsia="ja-JP"/>
        </w:rPr>
        <w:t>timeAlignmentTimer</w:t>
      </w:r>
      <w:r w:rsidRPr="00E33639">
        <w:rPr>
          <w:rFonts w:eastAsia="Times New Roman"/>
          <w:noProof/>
          <w:lang w:eastAsia="ja-JP"/>
        </w:rPr>
        <w:t xml:space="preserve"> is associated with one PTAG and the </w:t>
      </w:r>
      <w:r w:rsidRPr="00E33639">
        <w:rPr>
          <w:rFonts w:eastAsia="Times New Roman"/>
          <w:i/>
          <w:noProof/>
          <w:lang w:eastAsia="ja-JP"/>
        </w:rPr>
        <w:t>timeAlignmentTimer</w:t>
      </w:r>
      <w:r w:rsidRPr="00E33639">
        <w:rPr>
          <w:rFonts w:eastAsia="Times New Roman"/>
          <w:noProof/>
          <w:lang w:eastAsia="ja-JP"/>
        </w:rPr>
        <w:t xml:space="preserve"> associated with the other PTAG is is not running:</w:t>
      </w:r>
    </w:p>
    <w:p w14:paraId="652893CF" w14:textId="381EC60B" w:rsidR="00E33639" w:rsidRDefault="003B0311" w:rsidP="00E33639">
      <w:pPr>
        <w:spacing w:line="240" w:lineRule="auto"/>
        <w:ind w:left="851" w:hanging="284"/>
      </w:pPr>
      <w:r>
        <w:rPr>
          <w:noProof/>
          <w:lang w:eastAsia="ko-KR"/>
        </w:rPr>
        <w:t>3</w:t>
      </w:r>
      <w:r w:rsidR="006E121B">
        <w:rPr>
          <w:noProof/>
          <w:lang w:eastAsia="ko-KR"/>
        </w:rPr>
        <w:t>)</w:t>
      </w:r>
      <w:r w:rsidR="00E33639" w:rsidRPr="002C50AC">
        <w:rPr>
          <w:noProof/>
        </w:rPr>
        <w:tab/>
        <w:t xml:space="preserve">else if the </w:t>
      </w:r>
      <w:r w:rsidR="00E33639" w:rsidRPr="002C50AC">
        <w:rPr>
          <w:i/>
          <w:noProof/>
        </w:rPr>
        <w:t>timeAlignmentTimer</w:t>
      </w:r>
      <w:r w:rsidR="00E33639" w:rsidRPr="002C50AC">
        <w:t xml:space="preserve"> </w:t>
      </w:r>
      <w:r w:rsidR="00E33639" w:rsidRPr="002C50AC">
        <w:rPr>
          <w:noProof/>
        </w:rPr>
        <w:t>is</w:t>
      </w:r>
      <w:r w:rsidR="00E33639" w:rsidRPr="002C50AC">
        <w:t xml:space="preserve"> </w:t>
      </w:r>
      <w:r w:rsidR="00E33639" w:rsidRPr="002C50AC">
        <w:rPr>
          <w:noProof/>
        </w:rPr>
        <w:t xml:space="preserve">associated with an </w:t>
      </w:r>
      <w:r w:rsidR="00E33639" w:rsidRPr="002C50AC">
        <w:rPr>
          <w:noProof/>
          <w:lang w:eastAsia="ko-KR"/>
        </w:rPr>
        <w:t>S</w:t>
      </w:r>
      <w:r w:rsidR="00E33639" w:rsidRPr="002C50AC">
        <w:rPr>
          <w:noProof/>
        </w:rPr>
        <w:t>TAG, then for all Serving Cells belonging to this TAG</w:t>
      </w:r>
      <w:r w:rsidR="00E33639">
        <w:rPr>
          <w:noProof/>
        </w:rPr>
        <w:t xml:space="preserve"> </w:t>
      </w:r>
      <w:r w:rsidR="00E33639" w:rsidRPr="004822E2">
        <w:rPr>
          <w:noProof/>
        </w:rPr>
        <w:t>and configured with only one TAG; or</w:t>
      </w:r>
    </w:p>
    <w:p w14:paraId="60BB5B3E" w14:textId="3807EE57" w:rsidR="00E33639" w:rsidRPr="002C50AC" w:rsidRDefault="003B0311" w:rsidP="00E33639">
      <w:pPr>
        <w:spacing w:line="240" w:lineRule="auto"/>
        <w:ind w:left="851" w:hanging="284"/>
        <w:rPr>
          <w:noProof/>
        </w:rPr>
      </w:pPr>
      <w:r>
        <w:rPr>
          <w:noProof/>
        </w:rPr>
        <w:t>4</w:t>
      </w:r>
      <w:r w:rsidR="006E121B">
        <w:rPr>
          <w:noProof/>
        </w:rPr>
        <w:t>)</w:t>
      </w:r>
      <w:r w:rsidR="00E33639">
        <w:rPr>
          <w:noProof/>
        </w:rPr>
        <w:t xml:space="preserve"> </w:t>
      </w:r>
      <w:r w:rsidR="00E33639" w:rsidRPr="0058761B">
        <w:rPr>
          <w:noProof/>
        </w:rPr>
        <w:t xml:space="preserve">if the </w:t>
      </w:r>
      <w:r w:rsidR="00E33639" w:rsidRPr="00B337B8">
        <w:rPr>
          <w:i/>
          <w:noProof/>
        </w:rPr>
        <w:t>timeAlignmentTimer</w:t>
      </w:r>
      <w:r w:rsidR="00E33639" w:rsidRPr="0058761B">
        <w:rPr>
          <w:noProof/>
        </w:rPr>
        <w:t xml:space="preserve"> is associated with a</w:t>
      </w:r>
      <w:r w:rsidR="00E33639">
        <w:rPr>
          <w:noProof/>
        </w:rPr>
        <w:t>n</w:t>
      </w:r>
      <w:r w:rsidR="00E33639" w:rsidRPr="0058761B">
        <w:rPr>
          <w:noProof/>
        </w:rPr>
        <w:t xml:space="preserve"> </w:t>
      </w:r>
      <w:r w:rsidR="00E33639">
        <w:rPr>
          <w:noProof/>
        </w:rPr>
        <w:t>S</w:t>
      </w:r>
      <w:r w:rsidR="00E33639" w:rsidRPr="0058761B">
        <w:rPr>
          <w:noProof/>
        </w:rPr>
        <w:t xml:space="preserve">TAG, then for all </w:t>
      </w:r>
      <w:r w:rsidR="00E33639" w:rsidRPr="002C50AC">
        <w:rPr>
          <w:noProof/>
        </w:rPr>
        <w:t xml:space="preserve">Serving Cells </w:t>
      </w:r>
      <w:r w:rsidR="00E33639" w:rsidRPr="0058761B">
        <w:rPr>
          <w:noProof/>
        </w:rPr>
        <w:t xml:space="preserve">configured with this TAG and </w:t>
      </w:r>
      <w:r w:rsidR="00E33639">
        <w:rPr>
          <w:noProof/>
        </w:rPr>
        <w:t>a second TAG for which</w:t>
      </w:r>
      <w:r w:rsidR="00E33639" w:rsidRPr="0058761B">
        <w:rPr>
          <w:noProof/>
        </w:rPr>
        <w:t xml:space="preserve"> </w:t>
      </w:r>
      <w:r w:rsidR="00E33639" w:rsidRPr="00B337B8">
        <w:rPr>
          <w:i/>
          <w:noProof/>
        </w:rPr>
        <w:t>the timeAlignmentTimer</w:t>
      </w:r>
      <w:r w:rsidR="00E33639" w:rsidRPr="0058761B">
        <w:rPr>
          <w:noProof/>
        </w:rPr>
        <w:t xml:space="preserve"> </w:t>
      </w:r>
      <w:r w:rsidR="00E33639">
        <w:rPr>
          <w:noProof/>
        </w:rPr>
        <w:t>is not running</w:t>
      </w:r>
      <w:r w:rsidR="00E33639" w:rsidRPr="0058761B">
        <w:rPr>
          <w:noProof/>
        </w:rPr>
        <w:t>:</w:t>
      </w:r>
    </w:p>
    <w:p w14:paraId="43FA17BA" w14:textId="21AB92E5" w:rsidR="00E33639" w:rsidRDefault="5BCE2987" w:rsidP="00E33639">
      <w:pPr>
        <w:spacing w:line="240" w:lineRule="auto"/>
        <w:ind w:left="852" w:hanging="284"/>
        <w:rPr>
          <w:lang w:eastAsia="ko-KR"/>
        </w:rPr>
      </w:pPr>
      <w:r w:rsidRPr="1835CFA9">
        <w:rPr>
          <w:lang w:eastAsia="ko-KR"/>
        </w:rPr>
        <w:t>5</w:t>
      </w:r>
      <w:r w:rsidR="1D46E352" w:rsidRPr="1835CFA9">
        <w:rPr>
          <w:lang w:eastAsia="ko-KR"/>
        </w:rPr>
        <w:t>)</w:t>
      </w:r>
      <w:r w:rsidR="5759418B" w:rsidRPr="1835CFA9">
        <w:rPr>
          <w:lang w:eastAsia="ko-KR"/>
        </w:rPr>
        <w:t xml:space="preserve"> </w:t>
      </w:r>
      <w:r w:rsidR="79C41FAD" w:rsidRPr="1835CFA9">
        <w:rPr>
          <w:lang w:eastAsia="ko-KR"/>
        </w:rPr>
        <w:t xml:space="preserve">else if the </w:t>
      </w:r>
      <w:proofErr w:type="spellStart"/>
      <w:r w:rsidR="79C41FAD" w:rsidRPr="1835CFA9">
        <w:rPr>
          <w:i/>
          <w:iCs/>
          <w:lang w:eastAsia="ko-KR"/>
        </w:rPr>
        <w:t>timeAlignmentTimer</w:t>
      </w:r>
      <w:proofErr w:type="spellEnd"/>
      <w:r w:rsidR="79C41FAD" w:rsidRPr="1835CFA9">
        <w:rPr>
          <w:lang w:eastAsia="ko-KR"/>
        </w:rPr>
        <w:t xml:space="preserve"> is associated with a TAG, then for all Serving Cells configured with this TAG and a second TAG for which the </w:t>
      </w:r>
      <w:proofErr w:type="spellStart"/>
      <w:r w:rsidR="79C41FAD" w:rsidRPr="1835CFA9">
        <w:rPr>
          <w:i/>
          <w:iCs/>
          <w:lang w:eastAsia="ko-KR"/>
        </w:rPr>
        <w:t>timeAlignmentTimer</w:t>
      </w:r>
      <w:proofErr w:type="spellEnd"/>
      <w:r w:rsidR="79C41FAD" w:rsidRPr="1835CFA9">
        <w:rPr>
          <w:lang w:eastAsia="ko-KR"/>
        </w:rPr>
        <w:t xml:space="preserve"> is running;</w:t>
      </w:r>
    </w:p>
    <w:p w14:paraId="618C1A19" w14:textId="0CF8C69C" w:rsidR="00E33639" w:rsidRPr="00E33639" w:rsidRDefault="15BA80B7" w:rsidP="003B0311">
      <w:pPr>
        <w:spacing w:before="120" w:after="120" w:line="240" w:lineRule="auto"/>
        <w:rPr>
          <w:rFonts w:ascii="Arial" w:eastAsia="Malgun Gothic" w:hAnsi="Arial" w:cs="Arial"/>
          <w:color w:val="000000"/>
          <w:lang w:eastAsia="ko-KR"/>
        </w:rPr>
      </w:pPr>
      <w:r w:rsidRPr="1835CFA9">
        <w:rPr>
          <w:rFonts w:ascii="Arial" w:eastAsia="Malgun Gothic" w:hAnsi="Arial" w:cs="Arial"/>
          <w:color w:val="000000" w:themeColor="text1"/>
          <w:lang w:eastAsia="ko-KR"/>
        </w:rPr>
        <w:t xml:space="preserve">But when 2 PTAGs </w:t>
      </w:r>
      <w:r w:rsidR="3ABA08FA" w:rsidRPr="1835CFA9">
        <w:rPr>
          <w:rFonts w:ascii="Arial" w:eastAsia="Malgun Gothic" w:hAnsi="Arial" w:cs="Arial"/>
          <w:color w:val="000000" w:themeColor="text1"/>
          <w:lang w:eastAsia="ko-KR"/>
        </w:rPr>
        <w:t>are</w:t>
      </w:r>
      <w:r w:rsidR="6BBEC4CF" w:rsidRPr="1835CFA9">
        <w:rPr>
          <w:rFonts w:ascii="Arial" w:eastAsia="Malgun Gothic" w:hAnsi="Arial" w:cs="Arial"/>
          <w:color w:val="000000" w:themeColor="text1"/>
          <w:lang w:eastAsia="ko-KR"/>
        </w:rPr>
        <w:t xml:space="preserve"> </w:t>
      </w:r>
      <w:r w:rsidRPr="1835CFA9">
        <w:rPr>
          <w:rFonts w:ascii="Arial" w:eastAsia="Malgun Gothic" w:hAnsi="Arial" w:cs="Arial"/>
          <w:color w:val="000000" w:themeColor="text1"/>
          <w:lang w:eastAsia="ko-KR"/>
        </w:rPr>
        <w:t xml:space="preserve">configured </w:t>
      </w:r>
      <w:r w:rsidR="6BBEC4CF" w:rsidRPr="1835CFA9">
        <w:rPr>
          <w:rFonts w:ascii="Arial" w:eastAsia="Malgun Gothic" w:hAnsi="Arial" w:cs="Arial"/>
          <w:color w:val="000000" w:themeColor="text1"/>
          <w:lang w:eastAsia="ko-KR"/>
        </w:rPr>
        <w:t>for</w:t>
      </w:r>
      <w:r w:rsidRPr="1835CFA9">
        <w:rPr>
          <w:rFonts w:ascii="Arial" w:eastAsia="Malgun Gothic" w:hAnsi="Arial" w:cs="Arial"/>
          <w:color w:val="000000" w:themeColor="text1"/>
          <w:lang w:eastAsia="ko-KR"/>
        </w:rPr>
        <w:t xml:space="preserve"> SpCell,</w:t>
      </w:r>
      <w:r w:rsidR="6BBEC4CF" w:rsidRPr="1835CFA9">
        <w:rPr>
          <w:rFonts w:ascii="Arial" w:eastAsia="Malgun Gothic" w:hAnsi="Arial" w:cs="Arial"/>
          <w:color w:val="000000" w:themeColor="text1"/>
          <w:lang w:eastAsia="ko-KR"/>
        </w:rPr>
        <w:t xml:space="preserve"> TAT for one of the PTAG is </w:t>
      </w:r>
      <w:r w:rsidR="3242099E" w:rsidRPr="1835CFA9">
        <w:rPr>
          <w:rFonts w:ascii="Arial" w:eastAsia="Malgun Gothic" w:hAnsi="Arial" w:cs="Arial"/>
          <w:color w:val="000000" w:themeColor="text1"/>
          <w:lang w:eastAsia="ko-KR"/>
        </w:rPr>
        <w:t xml:space="preserve">expired </w:t>
      </w:r>
      <w:r w:rsidR="6BBEC4CF" w:rsidRPr="1835CFA9">
        <w:rPr>
          <w:rFonts w:ascii="Arial" w:eastAsia="Malgun Gothic" w:hAnsi="Arial" w:cs="Arial"/>
          <w:color w:val="000000" w:themeColor="text1"/>
          <w:lang w:eastAsia="ko-KR"/>
        </w:rPr>
        <w:t xml:space="preserve">while TAT for the other PTAG </w:t>
      </w:r>
      <w:r w:rsidR="5BCE2987" w:rsidRPr="1835CFA9">
        <w:rPr>
          <w:rFonts w:ascii="Arial" w:eastAsia="Malgun Gothic" w:hAnsi="Arial" w:cs="Arial"/>
          <w:color w:val="000000" w:themeColor="text1"/>
          <w:lang w:eastAsia="ko-KR"/>
        </w:rPr>
        <w:t xml:space="preserve">is running, how to handle the SCell only </w:t>
      </w:r>
      <w:r w:rsidR="6B6EC532" w:rsidRPr="1835CFA9">
        <w:rPr>
          <w:rFonts w:ascii="Arial" w:eastAsia="Malgun Gothic" w:hAnsi="Arial" w:cs="Arial"/>
          <w:color w:val="000000" w:themeColor="text1"/>
          <w:lang w:eastAsia="ko-KR"/>
        </w:rPr>
        <w:t>belonging to the P</w:t>
      </w:r>
      <w:r w:rsidR="5BCE2987" w:rsidRPr="1835CFA9">
        <w:rPr>
          <w:rFonts w:ascii="Arial" w:eastAsia="Malgun Gothic" w:hAnsi="Arial" w:cs="Arial"/>
          <w:color w:val="000000" w:themeColor="text1"/>
          <w:lang w:eastAsia="ko-KR"/>
        </w:rPr>
        <w:t>TAG</w:t>
      </w:r>
      <w:r w:rsidR="3242099E" w:rsidRPr="1835CFA9">
        <w:rPr>
          <w:rFonts w:ascii="Arial" w:eastAsia="Malgun Gothic" w:hAnsi="Arial" w:cs="Arial"/>
          <w:color w:val="000000" w:themeColor="text1"/>
          <w:lang w:eastAsia="ko-KR"/>
        </w:rPr>
        <w:t xml:space="preserve"> associated to</w:t>
      </w:r>
      <w:r w:rsidR="5BCE2987" w:rsidRPr="1835CFA9">
        <w:rPr>
          <w:rFonts w:ascii="Arial" w:eastAsia="Malgun Gothic" w:hAnsi="Arial" w:cs="Arial"/>
          <w:color w:val="000000" w:themeColor="text1"/>
          <w:lang w:eastAsia="ko-KR"/>
        </w:rPr>
        <w:t xml:space="preserve"> the expire</w:t>
      </w:r>
      <w:r w:rsidR="3242099E" w:rsidRPr="1835CFA9">
        <w:rPr>
          <w:rFonts w:ascii="Arial" w:eastAsia="Malgun Gothic" w:hAnsi="Arial" w:cs="Arial"/>
          <w:color w:val="000000" w:themeColor="text1"/>
          <w:lang w:eastAsia="ko-KR"/>
        </w:rPr>
        <w:t>d</w:t>
      </w:r>
      <w:r w:rsidR="5BCE2987" w:rsidRPr="1835CFA9">
        <w:rPr>
          <w:rFonts w:ascii="Arial" w:eastAsia="Malgun Gothic" w:hAnsi="Arial" w:cs="Arial"/>
          <w:color w:val="000000" w:themeColor="text1"/>
          <w:lang w:eastAsia="ko-KR"/>
        </w:rPr>
        <w:t xml:space="preserve"> </w:t>
      </w:r>
      <w:r w:rsidR="3242099E" w:rsidRPr="1835CFA9">
        <w:rPr>
          <w:rFonts w:ascii="Arial" w:eastAsia="Malgun Gothic" w:hAnsi="Arial" w:cs="Arial"/>
          <w:color w:val="000000" w:themeColor="text1"/>
          <w:lang w:eastAsia="ko-KR"/>
        </w:rPr>
        <w:t xml:space="preserve">TAT </w:t>
      </w:r>
      <w:r w:rsidR="5BCE2987" w:rsidRPr="1835CFA9">
        <w:rPr>
          <w:rFonts w:ascii="Arial" w:eastAsia="Malgun Gothic" w:hAnsi="Arial" w:cs="Arial"/>
          <w:color w:val="000000" w:themeColor="text1"/>
          <w:lang w:eastAsia="ko-KR"/>
        </w:rPr>
        <w:t>is not capture</w:t>
      </w:r>
      <w:r w:rsidR="3242099E" w:rsidRPr="1835CFA9">
        <w:rPr>
          <w:rFonts w:ascii="Arial" w:eastAsia="Malgun Gothic" w:hAnsi="Arial" w:cs="Arial"/>
          <w:color w:val="000000" w:themeColor="text1"/>
          <w:lang w:eastAsia="ko-KR"/>
        </w:rPr>
        <w:t>d</w:t>
      </w:r>
      <w:r w:rsidR="5BCE2987" w:rsidRPr="1835CFA9">
        <w:rPr>
          <w:rFonts w:ascii="Arial" w:eastAsia="Malgun Gothic" w:hAnsi="Arial" w:cs="Arial"/>
          <w:color w:val="000000" w:themeColor="text1"/>
          <w:lang w:eastAsia="ko-KR"/>
        </w:rPr>
        <w:t>.</w:t>
      </w:r>
    </w:p>
    <w:p w14:paraId="1D0644FE" w14:textId="4D91AB62" w:rsidR="00E23A9E" w:rsidRDefault="003B0311" w:rsidP="00751666">
      <w:pPr>
        <w:spacing w:before="120" w:after="120" w:line="240" w:lineRule="auto"/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/>
          <w:color w:val="000000"/>
          <w:lang w:eastAsia="ko-KR"/>
        </w:rPr>
        <w:t xml:space="preserve">For this scenario, we think the same actions </w:t>
      </w:r>
      <w:r w:rsidR="0048170C">
        <w:rPr>
          <w:rFonts w:ascii="Arial" w:eastAsia="Malgun Gothic" w:hAnsi="Arial" w:cs="Arial"/>
          <w:color w:val="000000"/>
          <w:lang w:eastAsia="ko-KR"/>
        </w:rPr>
        <w:t xml:space="preserve">when </w:t>
      </w:r>
      <w:r>
        <w:rPr>
          <w:rFonts w:ascii="Arial" w:eastAsia="Malgun Gothic" w:hAnsi="Arial" w:cs="Arial"/>
          <w:color w:val="000000"/>
          <w:lang w:eastAsia="ko-KR"/>
        </w:rPr>
        <w:t xml:space="preserve">handling TAT </w:t>
      </w:r>
      <w:r w:rsidR="0048170C">
        <w:rPr>
          <w:rFonts w:ascii="Arial" w:eastAsia="Malgun Gothic" w:hAnsi="Arial" w:cs="Arial"/>
          <w:color w:val="000000"/>
          <w:lang w:eastAsia="ko-KR"/>
        </w:rPr>
        <w:t>expires of STAG in legacy should be applied</w:t>
      </w:r>
      <w:r w:rsidR="00495AA7">
        <w:rPr>
          <w:rFonts w:ascii="Arial" w:eastAsia="Malgun Gothic" w:hAnsi="Arial" w:cs="Arial"/>
          <w:color w:val="000000"/>
          <w:lang w:eastAsia="ko-KR"/>
        </w:rPr>
        <w:t>, e</w:t>
      </w:r>
      <w:r w:rsidR="0048170C">
        <w:rPr>
          <w:rFonts w:ascii="Arial" w:eastAsia="Malgun Gothic" w:hAnsi="Arial" w:cs="Arial"/>
          <w:color w:val="000000"/>
          <w:lang w:eastAsia="ko-KR"/>
        </w:rPr>
        <w:t>.g.</w:t>
      </w:r>
      <w:r w:rsidR="00495AA7">
        <w:rPr>
          <w:rFonts w:ascii="Arial" w:eastAsia="Malgun Gothic" w:hAnsi="Arial" w:cs="Arial"/>
          <w:color w:val="000000"/>
          <w:lang w:eastAsia="ko-KR"/>
        </w:rPr>
        <w:t>,</w:t>
      </w:r>
      <w:r w:rsidR="0048170C">
        <w:rPr>
          <w:rFonts w:ascii="Arial" w:eastAsia="Malgun Gothic" w:hAnsi="Arial" w:cs="Arial"/>
          <w:color w:val="000000"/>
          <w:lang w:eastAsia="ko-KR"/>
        </w:rPr>
        <w:t xml:space="preserve"> same actions as scenarios 3 and 4.</w:t>
      </w:r>
    </w:p>
    <w:p w14:paraId="335B39AA" w14:textId="45DC0BDA" w:rsidR="0048170C" w:rsidRPr="0048170C" w:rsidRDefault="0048170C" w:rsidP="0048170C">
      <w:pPr>
        <w:spacing w:before="120" w:after="120" w:line="240" w:lineRule="auto"/>
        <w:rPr>
          <w:rFonts w:ascii="Arial" w:eastAsia="Malgun Gothic" w:hAnsi="Arial" w:cs="Arial"/>
          <w:b/>
          <w:color w:val="000000"/>
          <w:lang w:eastAsia="ko-KR"/>
        </w:rPr>
      </w:pPr>
      <w:r>
        <w:rPr>
          <w:rFonts w:ascii="Arial" w:eastAsia="Malgun Gothic" w:hAnsi="Arial" w:cs="Arial"/>
          <w:b/>
          <w:color w:val="000000"/>
          <w:lang w:eastAsia="ko-KR"/>
        </w:rPr>
        <w:t xml:space="preserve">Proposal </w:t>
      </w:r>
      <w:r w:rsidR="00BD6037">
        <w:rPr>
          <w:rFonts w:ascii="Arial" w:eastAsia="Malgun Gothic" w:hAnsi="Arial" w:cs="Arial"/>
          <w:b/>
          <w:color w:val="000000"/>
          <w:lang w:eastAsia="ko-KR"/>
        </w:rPr>
        <w:t>4</w:t>
      </w:r>
      <w:r w:rsidRPr="0029196B">
        <w:rPr>
          <w:rFonts w:ascii="Arial" w:eastAsia="Malgun Gothic" w:hAnsi="Arial" w:cs="Arial"/>
          <w:b/>
          <w:color w:val="000000"/>
          <w:lang w:eastAsia="ko-KR"/>
        </w:rPr>
        <w:t>.</w:t>
      </w:r>
      <w:r>
        <w:rPr>
          <w:rFonts w:ascii="Arial" w:eastAsia="Malgun Gothic" w:hAnsi="Arial" w:cs="Arial"/>
          <w:b/>
          <w:color w:val="000000"/>
          <w:lang w:eastAsia="ko-KR"/>
        </w:rPr>
        <w:t xml:space="preserve"> </w:t>
      </w:r>
      <w:r w:rsidRPr="0048170C">
        <w:rPr>
          <w:rFonts w:ascii="Arial" w:eastAsia="Malgun Gothic" w:hAnsi="Arial" w:cs="Arial"/>
          <w:b/>
          <w:color w:val="000000"/>
          <w:lang w:eastAsia="ko-KR"/>
        </w:rPr>
        <w:t xml:space="preserve">When an SCell configured with only one TAG for which the associated TAT is expired and the TAG is one of PTAGs, while the TAT </w:t>
      </w:r>
      <w:r w:rsidR="00304891">
        <w:rPr>
          <w:rFonts w:ascii="Arial" w:eastAsia="Malgun Gothic" w:hAnsi="Arial" w:cs="Arial"/>
          <w:b/>
          <w:color w:val="000000"/>
          <w:lang w:eastAsia="ko-KR"/>
        </w:rPr>
        <w:t xml:space="preserve">associated with </w:t>
      </w:r>
      <w:r w:rsidR="00304891" w:rsidRPr="0048170C">
        <w:rPr>
          <w:rFonts w:ascii="Arial" w:eastAsia="Malgun Gothic" w:hAnsi="Arial" w:cs="Arial"/>
          <w:b/>
          <w:color w:val="000000"/>
          <w:lang w:eastAsia="ko-KR"/>
        </w:rPr>
        <w:t xml:space="preserve">the other PTAG of SpCell </w:t>
      </w:r>
      <w:r w:rsidRPr="0048170C">
        <w:rPr>
          <w:rFonts w:ascii="Arial" w:eastAsia="Malgun Gothic" w:hAnsi="Arial" w:cs="Arial"/>
          <w:b/>
          <w:color w:val="000000"/>
          <w:lang w:eastAsia="ko-KR"/>
        </w:rPr>
        <w:t xml:space="preserve">is running, </w:t>
      </w:r>
      <w:r w:rsidR="00304891">
        <w:rPr>
          <w:rFonts w:ascii="Arial" w:eastAsia="Malgun Gothic" w:hAnsi="Arial" w:cs="Arial"/>
          <w:b/>
          <w:color w:val="000000"/>
          <w:lang w:eastAsia="ko-KR"/>
        </w:rPr>
        <w:t xml:space="preserve">the </w:t>
      </w:r>
      <w:r w:rsidRPr="0048170C">
        <w:rPr>
          <w:rFonts w:ascii="Arial" w:eastAsia="Malgun Gothic" w:hAnsi="Arial" w:cs="Arial"/>
          <w:b/>
          <w:color w:val="000000"/>
          <w:lang w:eastAsia="ko-KR"/>
        </w:rPr>
        <w:t>follow</w:t>
      </w:r>
      <w:r w:rsidR="00304891">
        <w:rPr>
          <w:rFonts w:ascii="Arial" w:eastAsia="Malgun Gothic" w:hAnsi="Arial" w:cs="Arial"/>
          <w:b/>
          <w:color w:val="000000"/>
          <w:lang w:eastAsia="ko-KR"/>
        </w:rPr>
        <w:t>ing</w:t>
      </w:r>
      <w:r w:rsidRPr="0048170C">
        <w:rPr>
          <w:rFonts w:ascii="Arial" w:eastAsia="Malgun Gothic" w:hAnsi="Arial" w:cs="Arial"/>
          <w:b/>
          <w:color w:val="000000"/>
          <w:lang w:eastAsia="ko-KR"/>
        </w:rPr>
        <w:t xml:space="preserve"> actions should be applied</w:t>
      </w:r>
      <w:r w:rsidR="00304891">
        <w:rPr>
          <w:rFonts w:ascii="Arial" w:eastAsia="Malgun Gothic" w:hAnsi="Arial" w:cs="Arial"/>
          <w:b/>
          <w:color w:val="000000"/>
          <w:lang w:eastAsia="ko-KR"/>
        </w:rPr>
        <w:t xml:space="preserve"> to the SCell</w:t>
      </w:r>
      <w:r w:rsidRPr="0048170C">
        <w:rPr>
          <w:rFonts w:ascii="Arial" w:eastAsia="Malgun Gothic" w:hAnsi="Arial" w:cs="Arial"/>
          <w:b/>
          <w:color w:val="000000"/>
          <w:lang w:eastAsia="ko-KR"/>
        </w:rPr>
        <w:t>:</w:t>
      </w:r>
    </w:p>
    <w:p w14:paraId="4DC00C6B" w14:textId="77777777" w:rsidR="0048170C" w:rsidRPr="0048170C" w:rsidRDefault="0048170C" w:rsidP="0048170C">
      <w:pPr>
        <w:pStyle w:val="af0"/>
        <w:numPr>
          <w:ilvl w:val="0"/>
          <w:numId w:val="28"/>
        </w:numPr>
        <w:spacing w:before="120" w:after="120" w:line="240" w:lineRule="auto"/>
        <w:ind w:leftChars="0"/>
        <w:rPr>
          <w:rFonts w:ascii="Arial" w:eastAsia="Malgun Gothic" w:hAnsi="Arial" w:cs="Arial"/>
          <w:b/>
          <w:color w:val="000000"/>
          <w:lang w:eastAsia="ko-KR"/>
        </w:rPr>
      </w:pPr>
      <w:r w:rsidRPr="0048170C">
        <w:rPr>
          <w:rFonts w:ascii="Arial" w:eastAsia="Malgun Gothic" w:hAnsi="Arial" w:cs="Arial"/>
          <w:b/>
          <w:color w:val="000000"/>
          <w:lang w:eastAsia="ko-KR"/>
        </w:rPr>
        <w:t>flush all HARQ buffers;</w:t>
      </w:r>
    </w:p>
    <w:p w14:paraId="5BA940A8" w14:textId="77777777" w:rsidR="0048170C" w:rsidRPr="0048170C" w:rsidRDefault="0048170C" w:rsidP="0048170C">
      <w:pPr>
        <w:pStyle w:val="af0"/>
        <w:numPr>
          <w:ilvl w:val="0"/>
          <w:numId w:val="28"/>
        </w:numPr>
        <w:spacing w:before="120" w:after="120" w:line="240" w:lineRule="auto"/>
        <w:ind w:leftChars="0"/>
        <w:rPr>
          <w:rFonts w:ascii="Arial" w:eastAsia="Malgun Gothic" w:hAnsi="Arial" w:cs="Arial"/>
          <w:b/>
          <w:color w:val="000000"/>
          <w:lang w:eastAsia="ko-KR"/>
        </w:rPr>
      </w:pPr>
      <w:r w:rsidRPr="0048170C">
        <w:rPr>
          <w:rFonts w:ascii="Arial" w:eastAsia="Malgun Gothic" w:hAnsi="Arial" w:cs="Arial"/>
          <w:b/>
          <w:color w:val="000000"/>
          <w:lang w:eastAsia="ko-KR"/>
        </w:rPr>
        <w:t>notify RRC to release PUCCH, if configured;</w:t>
      </w:r>
    </w:p>
    <w:p w14:paraId="07225A6E" w14:textId="77777777" w:rsidR="0048170C" w:rsidRPr="0048170C" w:rsidRDefault="0048170C" w:rsidP="0048170C">
      <w:pPr>
        <w:pStyle w:val="af0"/>
        <w:numPr>
          <w:ilvl w:val="0"/>
          <w:numId w:val="28"/>
        </w:numPr>
        <w:spacing w:before="120" w:after="120" w:line="240" w:lineRule="auto"/>
        <w:ind w:leftChars="0"/>
        <w:rPr>
          <w:rFonts w:ascii="Arial" w:eastAsia="Malgun Gothic" w:hAnsi="Arial" w:cs="Arial"/>
          <w:b/>
          <w:color w:val="000000"/>
          <w:lang w:eastAsia="ko-KR"/>
        </w:rPr>
      </w:pPr>
      <w:r w:rsidRPr="0048170C">
        <w:rPr>
          <w:rFonts w:ascii="Arial" w:eastAsia="Malgun Gothic" w:hAnsi="Arial" w:cs="Arial"/>
          <w:b/>
          <w:color w:val="000000"/>
          <w:lang w:eastAsia="ko-KR"/>
        </w:rPr>
        <w:t>notify RRC to release SRS, if configured;</w:t>
      </w:r>
    </w:p>
    <w:p w14:paraId="4BF3E8EE" w14:textId="77777777" w:rsidR="0048170C" w:rsidRPr="0048170C" w:rsidRDefault="0048170C" w:rsidP="0048170C">
      <w:pPr>
        <w:pStyle w:val="af0"/>
        <w:numPr>
          <w:ilvl w:val="0"/>
          <w:numId w:val="28"/>
        </w:numPr>
        <w:spacing w:before="120" w:after="120" w:line="240" w:lineRule="auto"/>
        <w:ind w:leftChars="0"/>
        <w:rPr>
          <w:rFonts w:ascii="Arial" w:eastAsia="Malgun Gothic" w:hAnsi="Arial" w:cs="Arial"/>
          <w:b/>
          <w:color w:val="000000"/>
          <w:lang w:eastAsia="ko-KR"/>
        </w:rPr>
      </w:pPr>
      <w:r w:rsidRPr="0048170C">
        <w:rPr>
          <w:rFonts w:ascii="Arial" w:eastAsia="Malgun Gothic" w:hAnsi="Arial" w:cs="Arial"/>
          <w:b/>
          <w:color w:val="000000"/>
          <w:lang w:eastAsia="ko-KR"/>
        </w:rPr>
        <w:t>clear any configured downlink assignments and configured uplink grants;</w:t>
      </w:r>
    </w:p>
    <w:p w14:paraId="673BCA6D" w14:textId="77777777" w:rsidR="0048170C" w:rsidRPr="0048170C" w:rsidRDefault="0048170C" w:rsidP="0048170C">
      <w:pPr>
        <w:pStyle w:val="af0"/>
        <w:numPr>
          <w:ilvl w:val="0"/>
          <w:numId w:val="28"/>
        </w:numPr>
        <w:spacing w:before="120" w:after="120" w:line="240" w:lineRule="auto"/>
        <w:ind w:leftChars="0"/>
        <w:rPr>
          <w:rFonts w:ascii="Arial" w:eastAsia="Malgun Gothic" w:hAnsi="Arial" w:cs="Arial"/>
          <w:b/>
          <w:color w:val="000000"/>
          <w:lang w:eastAsia="ko-KR"/>
        </w:rPr>
      </w:pPr>
      <w:r w:rsidRPr="0048170C">
        <w:rPr>
          <w:rFonts w:ascii="Arial" w:eastAsia="Malgun Gothic" w:hAnsi="Arial" w:cs="Arial"/>
          <w:b/>
          <w:color w:val="000000"/>
          <w:lang w:eastAsia="ko-KR"/>
        </w:rPr>
        <w:t>clear any PUSCH resource for semi-persistent CSI reporting;</w:t>
      </w:r>
    </w:p>
    <w:p w14:paraId="603971A3" w14:textId="49B0E840" w:rsidR="003064FF" w:rsidRPr="0048170C" w:rsidRDefault="0048170C" w:rsidP="0048170C">
      <w:pPr>
        <w:pStyle w:val="af0"/>
        <w:numPr>
          <w:ilvl w:val="0"/>
          <w:numId w:val="28"/>
        </w:numPr>
        <w:spacing w:before="120" w:after="120" w:line="240" w:lineRule="auto"/>
        <w:ind w:leftChars="0"/>
        <w:rPr>
          <w:rFonts w:ascii="Arial" w:eastAsia="Malgun Gothic" w:hAnsi="Arial" w:cs="Arial"/>
          <w:color w:val="000000"/>
          <w:lang w:eastAsia="ko-KR"/>
        </w:rPr>
      </w:pPr>
      <w:r w:rsidRPr="0048170C">
        <w:rPr>
          <w:rFonts w:ascii="Arial" w:eastAsia="Malgun Gothic" w:hAnsi="Arial" w:cs="Arial"/>
          <w:b/>
          <w:color w:val="000000"/>
          <w:lang w:eastAsia="ko-KR"/>
        </w:rPr>
        <w:t>maintain NTA (defined in TS 38.211) of this TAG.</w:t>
      </w:r>
    </w:p>
    <w:p w14:paraId="11B02355" w14:textId="77777777" w:rsidR="00215D79" w:rsidRPr="009A39AA" w:rsidRDefault="00215D79">
      <w:pPr>
        <w:rPr>
          <w:rFonts w:ascii="Arial" w:hAnsi="Arial" w:cs="Arial"/>
          <w:lang w:eastAsia="ko-KR"/>
        </w:rPr>
      </w:pPr>
    </w:p>
    <w:p w14:paraId="2D4841CE" w14:textId="77777777"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14:paraId="48115214" w14:textId="3C7275ED"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this document, we present our view</w:t>
      </w:r>
      <w:r w:rsidR="00AA69F7"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/>
          <w:color w:val="000000" w:themeColor="text1"/>
          <w:lang w:val="en-US" w:eastAsia="ko-KR"/>
        </w:rPr>
        <w:t xml:space="preserve"> on</w:t>
      </w:r>
      <w:r w:rsidR="003142F0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48170C">
        <w:rPr>
          <w:rFonts w:ascii="Arial" w:hAnsi="Arial" w:cs="Arial"/>
          <w:color w:val="000000" w:themeColor="text1"/>
          <w:lang w:val="en-US" w:eastAsia="ko-KR"/>
        </w:rPr>
        <w:t>configurations for supporting 2 TAGs in a serving cell</w:t>
      </w:r>
      <w:r w:rsidR="00AA69F7">
        <w:rPr>
          <w:rFonts w:ascii="Arial" w:hAnsi="Arial" w:cs="Arial"/>
          <w:color w:val="000000" w:themeColor="text1"/>
          <w:lang w:val="en-US" w:eastAsia="ko-KR"/>
        </w:rPr>
        <w:t xml:space="preserve"> and TAT expiry in 2</w:t>
      </w:r>
      <w:r w:rsidR="00E8701C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AA69F7">
        <w:rPr>
          <w:rFonts w:ascii="Arial" w:hAnsi="Arial" w:cs="Arial"/>
          <w:color w:val="000000" w:themeColor="text1"/>
          <w:lang w:val="en-US" w:eastAsia="ko-KR"/>
        </w:rPr>
        <w:t>TA mTRP operation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</w:t>
      </w:r>
      <w:r w:rsidR="00495AA7">
        <w:rPr>
          <w:rFonts w:ascii="Arial" w:hAnsi="Arial" w:cs="Arial"/>
          <w:color w:val="000000" w:themeColor="text1"/>
          <w:lang w:val="en-US" w:eastAsia="ko-KR"/>
        </w:rPr>
        <w:t>ke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proposals as follows</w:t>
      </w:r>
      <w:r w:rsidR="0048170C">
        <w:rPr>
          <w:rFonts w:ascii="Arial" w:hAnsi="Arial" w:cs="Arial"/>
          <w:color w:val="000000" w:themeColor="text1"/>
          <w:lang w:val="en-US" w:eastAsia="ko-KR"/>
        </w:rPr>
        <w:t>:</w:t>
      </w:r>
    </w:p>
    <w:p w14:paraId="4EC12CDF" w14:textId="287E8E1B" w:rsidR="0048170C" w:rsidRDefault="00BD6037" w:rsidP="00516AC0">
      <w:pPr>
        <w:spacing w:before="120" w:after="120" w:line="240" w:lineRule="auto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eastAsia="Malgun Gothic" w:hAnsi="Arial" w:cs="Arial"/>
          <w:b/>
          <w:color w:val="000000"/>
          <w:lang w:eastAsia="ko-KR"/>
        </w:rPr>
        <w:t>Proposal 1</w:t>
      </w:r>
      <w:r w:rsidRPr="0029196B">
        <w:rPr>
          <w:rFonts w:ascii="Arial" w:eastAsia="Malgun Gothic" w:hAnsi="Arial" w:cs="Arial"/>
          <w:b/>
          <w:color w:val="000000"/>
          <w:lang w:eastAsia="ko-KR"/>
        </w:rPr>
        <w:t xml:space="preserve">. </w:t>
      </w:r>
      <w:r w:rsidRPr="005C396E">
        <w:rPr>
          <w:rFonts w:ascii="Arial" w:eastAsia="Malgun Gothic" w:hAnsi="Arial" w:cs="Arial"/>
          <w:b/>
          <w:color w:val="000000"/>
          <w:lang w:eastAsia="ko-KR"/>
        </w:rPr>
        <w:t xml:space="preserve">Association between UL/DL resources and TAG should be indicated by RRC, </w:t>
      </w:r>
      <w:r w:rsidR="001667BE" w:rsidRPr="005C396E">
        <w:rPr>
          <w:rFonts w:ascii="Arial" w:eastAsia="Malgun Gothic" w:hAnsi="Arial" w:cs="Arial"/>
          <w:b/>
          <w:color w:val="000000"/>
          <w:lang w:eastAsia="ko-KR"/>
        </w:rPr>
        <w:t>e.g.,</w:t>
      </w:r>
      <w:r w:rsidRPr="005C396E">
        <w:rPr>
          <w:rFonts w:ascii="Arial" w:eastAsia="Malgun Gothic" w:hAnsi="Arial" w:cs="Arial"/>
          <w:b/>
          <w:color w:val="000000"/>
          <w:lang w:eastAsia="ko-KR"/>
        </w:rPr>
        <w:t xml:space="preserve"> </w:t>
      </w:r>
      <w:r>
        <w:rPr>
          <w:rFonts w:ascii="Arial" w:eastAsia="Malgun Gothic" w:hAnsi="Arial" w:cs="Arial"/>
          <w:b/>
          <w:color w:val="000000"/>
          <w:lang w:eastAsia="ko-KR"/>
        </w:rPr>
        <w:t>i</w:t>
      </w:r>
      <w:r w:rsidRPr="005C396E">
        <w:rPr>
          <w:rFonts w:ascii="Arial" w:eastAsia="Malgun Gothic" w:hAnsi="Arial" w:cs="Arial"/>
          <w:b/>
          <w:color w:val="000000"/>
          <w:lang w:eastAsia="ko-KR"/>
        </w:rPr>
        <w:t>ncluding TAG indication in TCI State and TCI UL State</w:t>
      </w:r>
      <w:r>
        <w:rPr>
          <w:rFonts w:ascii="Arial" w:eastAsia="Malgun Gothic" w:hAnsi="Arial" w:cs="Arial"/>
          <w:b/>
          <w:color w:val="000000"/>
          <w:lang w:eastAsia="ko-KR"/>
        </w:rPr>
        <w:t xml:space="preserve">. </w:t>
      </w:r>
    </w:p>
    <w:p w14:paraId="70BCA40F" w14:textId="2440E674" w:rsidR="00BD6037" w:rsidRDefault="009B3179" w:rsidP="00BD6037">
      <w:pPr>
        <w:spacing w:before="120" w:after="120" w:line="240" w:lineRule="auto"/>
        <w:rPr>
          <w:rFonts w:ascii="Arial" w:eastAsia="Malgun Gothic" w:hAnsi="Arial" w:cs="Arial"/>
          <w:b/>
          <w:color w:val="000000"/>
          <w:lang w:eastAsia="ko-KR"/>
        </w:rPr>
      </w:pPr>
      <w:r w:rsidRPr="1835CFA9">
        <w:rPr>
          <w:rFonts w:ascii="Arial" w:eastAsia="Malgun Gothic" w:hAnsi="Arial" w:cs="Arial"/>
          <w:b/>
          <w:bCs/>
          <w:color w:val="000000" w:themeColor="text1"/>
          <w:lang w:eastAsia="ko-KR"/>
        </w:rPr>
        <w:t xml:space="preserve">Proposal 2. RAN2 </w:t>
      </w:r>
      <w:r>
        <w:rPr>
          <w:rFonts w:ascii="Arial" w:eastAsia="Malgun Gothic" w:hAnsi="Arial" w:cs="Arial"/>
          <w:b/>
          <w:color w:val="000000"/>
          <w:lang w:eastAsia="ko-KR"/>
        </w:rPr>
        <w:t>introduce</w:t>
      </w:r>
      <w:r>
        <w:rPr>
          <w:rFonts w:ascii="Arial" w:eastAsia="Malgun Gothic" w:hAnsi="Arial" w:cs="Arial"/>
          <w:b/>
          <w:color w:val="000000"/>
          <w:lang w:val="en-US" w:eastAsia="ko-KR"/>
        </w:rPr>
        <w:t>s</w:t>
      </w:r>
      <w:r>
        <w:rPr>
          <w:rFonts w:ascii="Arial" w:eastAsia="Malgun Gothic" w:hAnsi="Arial" w:cs="Arial"/>
          <w:b/>
          <w:color w:val="000000"/>
          <w:lang w:eastAsia="ko-KR"/>
        </w:rPr>
        <w:t xml:space="preserve"> tag id or tag indication only in the new introduced TCI State, and legacy TCI state is always linked to the legacy tag-Id.</w:t>
      </w:r>
    </w:p>
    <w:p w14:paraId="76005ACC" w14:textId="68D5C7BB" w:rsidR="0048170C" w:rsidRPr="0048170C" w:rsidRDefault="00BD6037" w:rsidP="00516AC0">
      <w:pPr>
        <w:spacing w:before="120" w:after="120" w:line="240" w:lineRule="auto"/>
        <w:rPr>
          <w:rFonts w:ascii="Arial" w:hAnsi="Arial" w:cs="Arial"/>
          <w:color w:val="000000" w:themeColor="text1"/>
          <w:lang w:eastAsia="ko-KR"/>
        </w:rPr>
      </w:pPr>
      <w:r>
        <w:rPr>
          <w:rFonts w:ascii="Arial" w:eastAsia="Malgun Gothic" w:hAnsi="Arial" w:cs="Arial"/>
          <w:b/>
          <w:color w:val="000000"/>
          <w:lang w:eastAsia="ko-KR"/>
        </w:rPr>
        <w:lastRenderedPageBreak/>
        <w:t>Proposal 3</w:t>
      </w:r>
      <w:r w:rsidRPr="0029196B">
        <w:rPr>
          <w:rFonts w:ascii="Arial" w:eastAsia="Malgun Gothic" w:hAnsi="Arial" w:cs="Arial"/>
          <w:b/>
          <w:color w:val="000000"/>
          <w:lang w:eastAsia="ko-KR"/>
        </w:rPr>
        <w:t>.</w:t>
      </w:r>
      <w:r>
        <w:rPr>
          <w:rFonts w:ascii="Arial" w:eastAsia="Malgun Gothic" w:hAnsi="Arial" w:cs="Arial"/>
          <w:b/>
          <w:color w:val="000000"/>
          <w:lang w:eastAsia="ko-KR"/>
        </w:rPr>
        <w:t xml:space="preserve"> If Proposal 2 is agreed, RAN2 to adopt TP in Annex. </w:t>
      </w:r>
    </w:p>
    <w:p w14:paraId="5A761096" w14:textId="64B3673B" w:rsidR="0048170C" w:rsidRPr="0048170C" w:rsidRDefault="0048170C" w:rsidP="0048170C">
      <w:pPr>
        <w:spacing w:before="120" w:after="120" w:line="240" w:lineRule="auto"/>
        <w:rPr>
          <w:rFonts w:ascii="Arial" w:eastAsia="Malgun Gothic" w:hAnsi="Arial" w:cs="Arial"/>
          <w:b/>
          <w:color w:val="000000"/>
          <w:lang w:eastAsia="ko-KR"/>
        </w:rPr>
      </w:pPr>
      <w:r>
        <w:rPr>
          <w:rFonts w:ascii="Arial" w:eastAsia="Malgun Gothic" w:hAnsi="Arial" w:cs="Arial"/>
          <w:b/>
          <w:color w:val="000000"/>
          <w:lang w:eastAsia="ko-KR"/>
        </w:rPr>
        <w:t xml:space="preserve">Proposal </w:t>
      </w:r>
      <w:r w:rsidR="00BD6037">
        <w:rPr>
          <w:rFonts w:ascii="Arial" w:eastAsia="Malgun Gothic" w:hAnsi="Arial" w:cs="Arial"/>
          <w:b/>
          <w:color w:val="000000"/>
          <w:lang w:eastAsia="ko-KR"/>
        </w:rPr>
        <w:t>4</w:t>
      </w:r>
      <w:r w:rsidRPr="0029196B">
        <w:rPr>
          <w:rFonts w:ascii="Arial" w:eastAsia="Malgun Gothic" w:hAnsi="Arial" w:cs="Arial"/>
          <w:b/>
          <w:color w:val="000000"/>
          <w:lang w:eastAsia="ko-KR"/>
        </w:rPr>
        <w:t>.</w:t>
      </w:r>
      <w:r>
        <w:rPr>
          <w:rFonts w:ascii="Arial" w:eastAsia="Malgun Gothic" w:hAnsi="Arial" w:cs="Arial"/>
          <w:b/>
          <w:color w:val="000000"/>
          <w:lang w:eastAsia="ko-KR"/>
        </w:rPr>
        <w:t xml:space="preserve"> </w:t>
      </w:r>
      <w:r w:rsidRPr="0048170C">
        <w:rPr>
          <w:rFonts w:ascii="Arial" w:eastAsia="Malgun Gothic" w:hAnsi="Arial" w:cs="Arial"/>
          <w:b/>
          <w:color w:val="000000"/>
          <w:lang w:eastAsia="ko-KR"/>
        </w:rPr>
        <w:t>When an SCell configured with only one TAG for which the associated TAT is expired and the TAG is one of PTAGs, while the TAT</w:t>
      </w:r>
      <w:r w:rsidR="000246B0">
        <w:rPr>
          <w:rFonts w:ascii="Arial" w:eastAsia="Malgun Gothic" w:hAnsi="Arial" w:cs="Arial"/>
          <w:b/>
          <w:color w:val="000000"/>
          <w:lang w:eastAsia="ko-KR"/>
        </w:rPr>
        <w:t xml:space="preserve"> associated with the </w:t>
      </w:r>
      <w:r w:rsidR="000246B0" w:rsidRPr="0048170C">
        <w:rPr>
          <w:rFonts w:ascii="Arial" w:eastAsia="Malgun Gothic" w:hAnsi="Arial" w:cs="Arial"/>
          <w:b/>
          <w:color w:val="000000"/>
          <w:lang w:eastAsia="ko-KR"/>
        </w:rPr>
        <w:t>other PTAG of SpCell</w:t>
      </w:r>
      <w:r w:rsidRPr="0048170C">
        <w:rPr>
          <w:rFonts w:ascii="Arial" w:eastAsia="Malgun Gothic" w:hAnsi="Arial" w:cs="Arial"/>
          <w:b/>
          <w:color w:val="000000"/>
          <w:lang w:eastAsia="ko-KR"/>
        </w:rPr>
        <w:t xml:space="preserve"> is running, </w:t>
      </w:r>
      <w:r w:rsidR="000246B0">
        <w:rPr>
          <w:rFonts w:ascii="Arial" w:eastAsia="Malgun Gothic" w:hAnsi="Arial" w:cs="Arial"/>
          <w:b/>
          <w:color w:val="000000"/>
          <w:lang w:eastAsia="ko-KR"/>
        </w:rPr>
        <w:t xml:space="preserve">the </w:t>
      </w:r>
      <w:r w:rsidRPr="0048170C">
        <w:rPr>
          <w:rFonts w:ascii="Arial" w:eastAsia="Malgun Gothic" w:hAnsi="Arial" w:cs="Arial"/>
          <w:b/>
          <w:color w:val="000000"/>
          <w:lang w:eastAsia="ko-KR"/>
        </w:rPr>
        <w:t>follow</w:t>
      </w:r>
      <w:r w:rsidR="000246B0">
        <w:rPr>
          <w:rFonts w:ascii="Arial" w:eastAsia="Malgun Gothic" w:hAnsi="Arial" w:cs="Arial"/>
          <w:b/>
          <w:color w:val="000000"/>
          <w:lang w:eastAsia="ko-KR"/>
        </w:rPr>
        <w:t>ing</w:t>
      </w:r>
      <w:r w:rsidRPr="0048170C">
        <w:rPr>
          <w:rFonts w:ascii="Arial" w:eastAsia="Malgun Gothic" w:hAnsi="Arial" w:cs="Arial"/>
          <w:b/>
          <w:color w:val="000000"/>
          <w:lang w:eastAsia="ko-KR"/>
        </w:rPr>
        <w:t xml:space="preserve"> actions should be applied</w:t>
      </w:r>
      <w:r w:rsidR="000246B0">
        <w:rPr>
          <w:rFonts w:ascii="Arial" w:eastAsia="Malgun Gothic" w:hAnsi="Arial" w:cs="Arial"/>
          <w:b/>
          <w:color w:val="000000"/>
          <w:lang w:eastAsia="ko-KR"/>
        </w:rPr>
        <w:t xml:space="preserve"> to the SCell</w:t>
      </w:r>
      <w:r w:rsidRPr="0048170C">
        <w:rPr>
          <w:rFonts w:ascii="Arial" w:eastAsia="Malgun Gothic" w:hAnsi="Arial" w:cs="Arial"/>
          <w:b/>
          <w:color w:val="000000"/>
          <w:lang w:eastAsia="ko-KR"/>
        </w:rPr>
        <w:t>:</w:t>
      </w:r>
    </w:p>
    <w:p w14:paraId="7E672527" w14:textId="77777777" w:rsidR="0048170C" w:rsidRPr="0048170C" w:rsidRDefault="0048170C" w:rsidP="0048170C">
      <w:pPr>
        <w:pStyle w:val="af0"/>
        <w:numPr>
          <w:ilvl w:val="0"/>
          <w:numId w:val="28"/>
        </w:numPr>
        <w:spacing w:before="120" w:after="120" w:line="240" w:lineRule="auto"/>
        <w:ind w:leftChars="0"/>
        <w:rPr>
          <w:rFonts w:ascii="Arial" w:eastAsia="Malgun Gothic" w:hAnsi="Arial" w:cs="Arial"/>
          <w:b/>
          <w:color w:val="000000"/>
          <w:lang w:eastAsia="ko-KR"/>
        </w:rPr>
      </w:pPr>
      <w:r w:rsidRPr="0048170C">
        <w:rPr>
          <w:rFonts w:ascii="Arial" w:eastAsia="Malgun Gothic" w:hAnsi="Arial" w:cs="Arial"/>
          <w:b/>
          <w:color w:val="000000"/>
          <w:lang w:eastAsia="ko-KR"/>
        </w:rPr>
        <w:t>flush all HARQ buffers;</w:t>
      </w:r>
    </w:p>
    <w:p w14:paraId="56094121" w14:textId="77777777" w:rsidR="0048170C" w:rsidRPr="0048170C" w:rsidRDefault="0048170C" w:rsidP="0048170C">
      <w:pPr>
        <w:pStyle w:val="af0"/>
        <w:numPr>
          <w:ilvl w:val="0"/>
          <w:numId w:val="28"/>
        </w:numPr>
        <w:spacing w:before="120" w:after="120" w:line="240" w:lineRule="auto"/>
        <w:ind w:leftChars="0"/>
        <w:rPr>
          <w:rFonts w:ascii="Arial" w:eastAsia="Malgun Gothic" w:hAnsi="Arial" w:cs="Arial"/>
          <w:b/>
          <w:color w:val="000000"/>
          <w:lang w:eastAsia="ko-KR"/>
        </w:rPr>
      </w:pPr>
      <w:r w:rsidRPr="0048170C">
        <w:rPr>
          <w:rFonts w:ascii="Arial" w:eastAsia="Malgun Gothic" w:hAnsi="Arial" w:cs="Arial"/>
          <w:b/>
          <w:color w:val="000000"/>
          <w:lang w:eastAsia="ko-KR"/>
        </w:rPr>
        <w:t>notify RRC to release PUCCH, if configured;</w:t>
      </w:r>
    </w:p>
    <w:p w14:paraId="3C14617C" w14:textId="77777777" w:rsidR="0048170C" w:rsidRPr="0048170C" w:rsidRDefault="0048170C" w:rsidP="0048170C">
      <w:pPr>
        <w:pStyle w:val="af0"/>
        <w:numPr>
          <w:ilvl w:val="0"/>
          <w:numId w:val="28"/>
        </w:numPr>
        <w:spacing w:before="120" w:after="120" w:line="240" w:lineRule="auto"/>
        <w:ind w:leftChars="0"/>
        <w:rPr>
          <w:rFonts w:ascii="Arial" w:eastAsia="Malgun Gothic" w:hAnsi="Arial" w:cs="Arial"/>
          <w:b/>
          <w:color w:val="000000"/>
          <w:lang w:eastAsia="ko-KR"/>
        </w:rPr>
      </w:pPr>
      <w:r w:rsidRPr="0048170C">
        <w:rPr>
          <w:rFonts w:ascii="Arial" w:eastAsia="Malgun Gothic" w:hAnsi="Arial" w:cs="Arial"/>
          <w:b/>
          <w:color w:val="000000"/>
          <w:lang w:eastAsia="ko-KR"/>
        </w:rPr>
        <w:t>notify RRC to release SRS, if configured;</w:t>
      </w:r>
    </w:p>
    <w:p w14:paraId="74ECAB5C" w14:textId="77777777" w:rsidR="0048170C" w:rsidRPr="0048170C" w:rsidRDefault="0048170C" w:rsidP="0048170C">
      <w:pPr>
        <w:pStyle w:val="af0"/>
        <w:numPr>
          <w:ilvl w:val="0"/>
          <w:numId w:val="28"/>
        </w:numPr>
        <w:spacing w:before="120" w:after="120" w:line="240" w:lineRule="auto"/>
        <w:ind w:leftChars="0"/>
        <w:rPr>
          <w:rFonts w:ascii="Arial" w:eastAsia="Malgun Gothic" w:hAnsi="Arial" w:cs="Arial"/>
          <w:b/>
          <w:color w:val="000000"/>
          <w:lang w:eastAsia="ko-KR"/>
        </w:rPr>
      </w:pPr>
      <w:r w:rsidRPr="0048170C">
        <w:rPr>
          <w:rFonts w:ascii="Arial" w:eastAsia="Malgun Gothic" w:hAnsi="Arial" w:cs="Arial"/>
          <w:b/>
          <w:color w:val="000000"/>
          <w:lang w:eastAsia="ko-KR"/>
        </w:rPr>
        <w:t>clear any configured downlink assignments and configured uplink grants;</w:t>
      </w:r>
    </w:p>
    <w:p w14:paraId="3676D60B" w14:textId="77777777" w:rsidR="0048170C" w:rsidRPr="0048170C" w:rsidRDefault="0048170C" w:rsidP="0048170C">
      <w:pPr>
        <w:pStyle w:val="af0"/>
        <w:numPr>
          <w:ilvl w:val="0"/>
          <w:numId w:val="28"/>
        </w:numPr>
        <w:spacing w:before="120" w:after="120" w:line="240" w:lineRule="auto"/>
        <w:ind w:leftChars="0"/>
        <w:rPr>
          <w:rFonts w:ascii="Arial" w:eastAsia="Malgun Gothic" w:hAnsi="Arial" w:cs="Arial"/>
          <w:b/>
          <w:color w:val="000000"/>
          <w:lang w:eastAsia="ko-KR"/>
        </w:rPr>
      </w:pPr>
      <w:r w:rsidRPr="0048170C">
        <w:rPr>
          <w:rFonts w:ascii="Arial" w:eastAsia="Malgun Gothic" w:hAnsi="Arial" w:cs="Arial"/>
          <w:b/>
          <w:color w:val="000000"/>
          <w:lang w:eastAsia="ko-KR"/>
        </w:rPr>
        <w:t>clear any PUSCH resource for semi-persistent CSI reporting;</w:t>
      </w:r>
    </w:p>
    <w:p w14:paraId="07FE33F3" w14:textId="392BD46B" w:rsidR="0048170C" w:rsidRPr="0048170C" w:rsidRDefault="0048170C" w:rsidP="0048170C">
      <w:pPr>
        <w:pStyle w:val="af0"/>
        <w:numPr>
          <w:ilvl w:val="0"/>
          <w:numId w:val="28"/>
        </w:numPr>
        <w:spacing w:before="120" w:after="120" w:line="240" w:lineRule="auto"/>
        <w:ind w:leftChars="0"/>
        <w:rPr>
          <w:rFonts w:ascii="Arial" w:eastAsia="Malgun Gothic" w:hAnsi="Arial" w:cs="Arial"/>
          <w:color w:val="000000"/>
          <w:lang w:eastAsia="ko-KR"/>
        </w:rPr>
      </w:pPr>
      <w:r w:rsidRPr="0048170C">
        <w:rPr>
          <w:rFonts w:ascii="Arial" w:eastAsia="Malgun Gothic" w:hAnsi="Arial" w:cs="Arial"/>
          <w:b/>
          <w:color w:val="000000"/>
          <w:lang w:eastAsia="ko-KR"/>
        </w:rPr>
        <w:t>maintain NTA (defined in TS 38.211) of this TAG.</w:t>
      </w:r>
    </w:p>
    <w:p w14:paraId="08D674BF" w14:textId="77777777"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14:paraId="589DD07F" w14:textId="77777777" w:rsidR="001667BE" w:rsidRPr="001667BE" w:rsidRDefault="001667BE" w:rsidP="001667BE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417A3D">
        <w:rPr>
          <w:rFonts w:ascii="Arial" w:eastAsia="Malgun Gothic" w:hAnsi="Arial" w:cs="Arial"/>
          <w:color w:val="000000"/>
          <w:lang w:eastAsia="ko-KR"/>
        </w:rPr>
        <w:t>R2_123b MIMO evo MUSIM (Erlin) 2023-10-12 1445 v1_clean</w:t>
      </w:r>
    </w:p>
    <w:p w14:paraId="39547C9E" w14:textId="77777777" w:rsidR="001667BE" w:rsidRPr="001667BE" w:rsidRDefault="001667BE" w:rsidP="001667BE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936ABE">
        <w:rPr>
          <w:rFonts w:ascii="Arial" w:hAnsi="Arial" w:cs="Arial"/>
          <w:color w:val="000000" w:themeColor="text1"/>
          <w:lang w:eastAsia="ko-KR"/>
        </w:rPr>
        <w:t>R2-231xxxx MIMO MAC running CR_post123bis_v08_Rapp</w:t>
      </w:r>
    </w:p>
    <w:p w14:paraId="69E93EE5" w14:textId="77777777" w:rsidR="00A054D2" w:rsidRDefault="00A054D2" w:rsidP="003435FB">
      <w:pPr>
        <w:ind w:left="360"/>
        <w:rPr>
          <w:rFonts w:ascii="Arial" w:hAnsi="Arial" w:cs="Arial"/>
          <w:lang w:eastAsia="ko-KR"/>
        </w:rPr>
      </w:pPr>
    </w:p>
    <w:p w14:paraId="73569CA3" w14:textId="517422CF" w:rsidR="009E3A45" w:rsidRDefault="009E3A45" w:rsidP="009E3A45">
      <w:pPr>
        <w:pStyle w:val="1"/>
        <w:tabs>
          <w:tab w:val="left" w:pos="2410"/>
        </w:tabs>
      </w:pPr>
      <w:r w:rsidRPr="00F92565">
        <w:t xml:space="preserve">Annex: </w:t>
      </w:r>
    </w:p>
    <w:p w14:paraId="0B306A27" w14:textId="130F2D2F" w:rsidR="009E3A45" w:rsidRPr="00AD6F89" w:rsidRDefault="00C64261" w:rsidP="00AD6F89">
      <w:pPr>
        <w:rPr>
          <w:b/>
          <w:bCs/>
          <w:i/>
          <w:iCs/>
          <w:u w:val="single"/>
        </w:rPr>
      </w:pPr>
      <w:r w:rsidRPr="00AD6F89">
        <w:rPr>
          <w:b/>
          <w:bCs/>
          <w:i/>
          <w:iCs/>
          <w:u w:val="single"/>
        </w:rPr>
        <w:t>Introducing tag id in new TCI state</w:t>
      </w:r>
    </w:p>
    <w:p w14:paraId="62D4FAF1" w14:textId="7F6B2D1F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>TCI-State</w:t>
      </w:r>
      <w:r>
        <w:rPr>
          <w:rFonts w:ascii="Courier New" w:eastAsia="Times New Roman" w:hAnsi="Courier New"/>
          <w:noProof/>
          <w:sz w:val="16"/>
          <w:lang w:eastAsia="en-GB"/>
        </w:rPr>
        <w:t>-r18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::=              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ABE6C4" w14:textId="77777777" w:rsidR="00190CBB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tci-StateId                         TCI-StateId,</w:t>
      </w:r>
    </w:p>
    <w:p w14:paraId="20C0A04E" w14:textId="48552C3E" w:rsidR="00190CBB" w:rsidRPr="00E011F9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Pr="00E011F9">
        <w:rPr>
          <w:rFonts w:ascii="Courier New" w:eastAsia="Times New Roman" w:hAnsi="Courier New"/>
          <w:noProof/>
          <w:sz w:val="16"/>
          <w:szCs w:val="16"/>
          <w:lang w:val="en-US" w:eastAsia="en-GB"/>
        </w:rPr>
        <w:t xml:space="preserve">tag-Id-r18                          TAG-Id                       </w:t>
      </w:r>
      <w:r w:rsidRPr="00E011F9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OPTIONAL</w:t>
      </w:r>
      <w:r w:rsidRPr="00E011F9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,   </w:t>
      </w:r>
      <w:r w:rsidRPr="00E011F9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>-- Need R</w:t>
      </w:r>
    </w:p>
    <w:p w14:paraId="18D2A588" w14:textId="44A9D7E6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11F9">
        <w:rPr>
          <w:rFonts w:ascii="Courier New" w:eastAsia="Times New Roman" w:hAnsi="Courier New"/>
          <w:noProof/>
          <w:sz w:val="16"/>
          <w:szCs w:val="16"/>
          <w:lang w:val="en-US" w:eastAsia="en-GB"/>
        </w:rPr>
        <w:tab/>
      </w:r>
      <w:r w:rsidRPr="005C396E">
        <w:rPr>
          <w:rFonts w:ascii="Courier New" w:eastAsia="Times New Roman" w:hAnsi="Courier New"/>
          <w:noProof/>
          <w:sz w:val="16"/>
          <w:lang w:eastAsia="en-GB"/>
        </w:rPr>
        <w:t>qcl-Type1                           QCL-Info,</w:t>
      </w:r>
    </w:p>
    <w:p w14:paraId="64251A09" w14:textId="77777777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qcl-Type2                           QCL-Info             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C39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FF52FB6" w14:textId="77777777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additionalPCI-r17                   AdditionalPCIIndex-r17                             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C39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C341849" w14:textId="77777777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pathlossReferenceRS-Id-r17          PathlossReferenceRS-Id-r17                         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C39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JointTCI1</w:t>
      </w:r>
    </w:p>
    <w:p w14:paraId="159460B8" w14:textId="03EABB80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szCs w:val="16"/>
          <w:lang w:eastAsia="en-GB"/>
        </w:rPr>
      </w:pPr>
      <w:r w:rsidRPr="23778711">
        <w:rPr>
          <w:rFonts w:ascii="Courier New" w:eastAsia="Times New Roman" w:hAnsi="Courier New"/>
          <w:sz w:val="16"/>
          <w:szCs w:val="16"/>
          <w:lang w:eastAsia="en-GB"/>
        </w:rPr>
        <w:t xml:space="preserve">    ul-powerControl-r17                 Uplink-powerControlId-r17                                   </w:t>
      </w:r>
      <w:proofErr w:type="gramStart"/>
      <w:r w:rsidRPr="23778711">
        <w:rPr>
          <w:rFonts w:ascii="Courier New" w:eastAsia="Times New Roman" w:hAnsi="Courier New"/>
          <w:color w:val="993366"/>
          <w:sz w:val="16"/>
          <w:szCs w:val="16"/>
          <w:lang w:eastAsia="en-GB"/>
        </w:rPr>
        <w:t>OPTIONAL</w:t>
      </w:r>
      <w:r w:rsidR="1F084D42" w:rsidRPr="23778711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,</w:t>
      </w:r>
      <w:r w:rsidRPr="23778711">
        <w:rPr>
          <w:rFonts w:ascii="Courier New" w:eastAsia="Times New Roman" w:hAnsi="Courier New"/>
          <w:sz w:val="16"/>
          <w:szCs w:val="16"/>
          <w:lang w:eastAsia="en-GB"/>
        </w:rPr>
        <w:t xml:space="preserve">   </w:t>
      </w:r>
      <w:proofErr w:type="gramEnd"/>
      <w:r w:rsidRPr="23778711">
        <w:rPr>
          <w:rFonts w:ascii="Courier New" w:eastAsia="Times New Roman" w:hAnsi="Courier New"/>
          <w:sz w:val="16"/>
          <w:szCs w:val="16"/>
          <w:lang w:eastAsia="en-GB"/>
        </w:rPr>
        <w:t xml:space="preserve"> </w:t>
      </w:r>
      <w:r w:rsidRPr="23778711">
        <w:rPr>
          <w:rFonts w:ascii="Courier New" w:eastAsia="Times New Roman" w:hAnsi="Courier New"/>
          <w:color w:val="808080" w:themeColor="background1" w:themeShade="80"/>
          <w:sz w:val="16"/>
          <w:szCs w:val="16"/>
          <w:lang w:eastAsia="en-GB"/>
        </w:rPr>
        <w:t xml:space="preserve">-- Cond </w:t>
      </w:r>
      <w:proofErr w:type="spellStart"/>
      <w:r w:rsidRPr="23778711">
        <w:rPr>
          <w:rFonts w:ascii="Courier New" w:eastAsia="Times New Roman" w:hAnsi="Courier New"/>
          <w:color w:val="808080" w:themeColor="background1" w:themeShade="80"/>
          <w:sz w:val="16"/>
          <w:szCs w:val="16"/>
          <w:lang w:eastAsia="en-GB"/>
        </w:rPr>
        <w:t>JointTCI</w:t>
      </w:r>
      <w:proofErr w:type="spellEnd"/>
    </w:p>
    <w:p w14:paraId="10D11A34" w14:textId="600B0BF8" w:rsidR="00190CBB" w:rsidRPr="005C396E" w:rsidRDefault="2D362E13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szCs w:val="16"/>
          <w:lang w:eastAsia="en-GB"/>
        </w:rPr>
      </w:pPr>
      <w:r w:rsidRPr="23778711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   </w:t>
      </w:r>
      <w:r w:rsidR="336CE003" w:rsidRPr="23778711">
        <w:rPr>
          <w:rFonts w:ascii="Courier New" w:eastAsia="Times New Roman" w:hAnsi="Courier New"/>
          <w:noProof/>
          <w:sz w:val="16"/>
          <w:szCs w:val="16"/>
          <w:lang w:eastAsia="en-GB"/>
        </w:rPr>
        <w:t>...</w:t>
      </w:r>
    </w:p>
    <w:p w14:paraId="40E6FC5B" w14:textId="77777777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A4AA8B" w14:textId="77777777" w:rsidR="009E3A45" w:rsidRDefault="009E3A45" w:rsidP="00190CBB">
      <w:pPr>
        <w:rPr>
          <w:rFonts w:ascii="Arial" w:hAnsi="Arial" w:cs="Arial"/>
          <w:lang w:eastAsia="ko-KR"/>
        </w:rPr>
      </w:pPr>
    </w:p>
    <w:p w14:paraId="7D96B14D" w14:textId="3690E043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>TCI-UL-State-r1</w:t>
      </w:r>
      <w:r>
        <w:rPr>
          <w:rFonts w:ascii="Courier New" w:eastAsia="Times New Roman" w:hAnsi="Courier New"/>
          <w:noProof/>
          <w:sz w:val="16"/>
          <w:lang w:eastAsia="en-GB"/>
        </w:rPr>
        <w:t>8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::=    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1CC51F" w14:textId="77777777" w:rsidR="00190CBB" w:rsidRPr="00E011F9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011F9">
        <w:rPr>
          <w:rFonts w:ascii="Courier New" w:eastAsia="Times New Roman" w:hAnsi="Courier New"/>
          <w:noProof/>
          <w:sz w:val="16"/>
          <w:lang w:eastAsia="en-GB"/>
        </w:rPr>
        <w:t>tci-UL-StateId-r17              TCI-UL-StateId-r17,</w:t>
      </w:r>
    </w:p>
    <w:p w14:paraId="1EDF8456" w14:textId="772AC8BD" w:rsidR="007D1B1B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</w:pPr>
      <w:r w:rsidRPr="00E011F9">
        <w:rPr>
          <w:rFonts w:ascii="Courier New" w:eastAsia="Times New Roman" w:hAnsi="Courier New"/>
          <w:noProof/>
          <w:sz w:val="16"/>
          <w:lang w:eastAsia="en-GB"/>
        </w:rPr>
        <w:tab/>
      </w:r>
      <w:r w:rsidRPr="00E011F9">
        <w:rPr>
          <w:rFonts w:ascii="Courier New" w:eastAsia="Times New Roman" w:hAnsi="Courier New"/>
          <w:noProof/>
          <w:sz w:val="16"/>
          <w:szCs w:val="16"/>
          <w:lang w:val="en-US" w:eastAsia="en-GB"/>
        </w:rPr>
        <w:t xml:space="preserve">tag-Id-r18                       TAG-Id                          </w:t>
      </w:r>
      <w:r w:rsidRPr="00E011F9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OPTIONAL</w:t>
      </w:r>
      <w:r w:rsidRPr="00E011F9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,   </w:t>
      </w:r>
      <w:r w:rsidRPr="00E011F9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>-- Need R</w:t>
      </w:r>
    </w:p>
    <w:p w14:paraId="73A4C84B" w14:textId="6C12E6AC" w:rsidR="00190CBB" w:rsidRPr="005C396E" w:rsidRDefault="007D1B1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="00190CBB" w:rsidRPr="005C396E">
        <w:rPr>
          <w:rFonts w:ascii="Courier New" w:eastAsia="Times New Roman" w:hAnsi="Courier New"/>
          <w:noProof/>
          <w:sz w:val="16"/>
          <w:lang w:eastAsia="en-GB"/>
        </w:rPr>
        <w:t xml:space="preserve">servingCellId-r17                ServCellIndex                    </w:t>
      </w:r>
      <w:r w:rsidR="00190CBB"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="00190CBB" w:rsidRPr="005C396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="00190CBB" w:rsidRPr="005C39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3A4EA8C" w14:textId="77777777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bwp-Id-r17                       BWP-Id                  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C39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CSI-RSorSRS-Indicated</w:t>
      </w:r>
    </w:p>
    <w:p w14:paraId="38C6B5BB" w14:textId="77777777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referenceSignal-r17     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369B9A" w14:textId="77777777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    ssb-Index-r17                    SSB-Index,</w:t>
      </w:r>
    </w:p>
    <w:p w14:paraId="5BFC4686" w14:textId="77777777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    csi-RS-Index-r17                 NZP-CSI-RS-ResourceId,</w:t>
      </w:r>
    </w:p>
    <w:p w14:paraId="782A6BE0" w14:textId="77777777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    srs-r17                          SRS-ResourceId</w:t>
      </w:r>
    </w:p>
    <w:p w14:paraId="0E79717B" w14:textId="77777777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64032DF5" w14:textId="77777777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additionalPCI-r17                AdditionalPCIIndex-r17   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C39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9070BA2" w14:textId="77777777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ul-powerControl-r17              Uplink-powerControlId-r17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C39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E563AD0" w14:textId="77777777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pathlossReferenceRS-Id-r17       PathlossReferenceRS-Id-r17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C39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Mandatory</w:t>
      </w:r>
    </w:p>
    <w:p w14:paraId="5D1B2C28" w14:textId="77777777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679D843" w14:textId="77777777" w:rsidR="00190CBB" w:rsidRPr="005C396E" w:rsidRDefault="00190CBB" w:rsidP="00190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E7023B" w14:textId="77777777" w:rsidR="00190CBB" w:rsidRDefault="00190CBB">
      <w:pPr>
        <w:rPr>
          <w:rFonts w:ascii="Arial" w:hAnsi="Arial" w:cs="Arial"/>
          <w:lang w:eastAsia="ko-KR"/>
        </w:rPr>
      </w:pPr>
    </w:p>
    <w:p w14:paraId="3C0239C3" w14:textId="3B608305" w:rsidR="007D1B1B" w:rsidRPr="00BA7F2E" w:rsidRDefault="007D1B1B" w:rsidP="007D1B1B">
      <w:pPr>
        <w:rPr>
          <w:b/>
          <w:bCs/>
          <w:i/>
          <w:iCs/>
          <w:u w:val="single"/>
        </w:rPr>
      </w:pPr>
      <w:r w:rsidRPr="00BA7F2E">
        <w:rPr>
          <w:b/>
          <w:bCs/>
          <w:i/>
          <w:iCs/>
          <w:u w:val="single"/>
        </w:rPr>
        <w:t xml:space="preserve">Introducing tag </w:t>
      </w:r>
      <w:r>
        <w:rPr>
          <w:b/>
          <w:bCs/>
          <w:i/>
          <w:iCs/>
          <w:u w:val="single"/>
        </w:rPr>
        <w:t>indication</w:t>
      </w:r>
      <w:r w:rsidRPr="00BA7F2E">
        <w:rPr>
          <w:b/>
          <w:bCs/>
          <w:i/>
          <w:iCs/>
          <w:u w:val="single"/>
        </w:rPr>
        <w:t xml:space="preserve"> in new TCI state</w:t>
      </w:r>
    </w:p>
    <w:p w14:paraId="3C6EB15A" w14:textId="77777777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>TCI-State</w:t>
      </w:r>
      <w:r>
        <w:rPr>
          <w:rFonts w:ascii="Courier New" w:eastAsia="Times New Roman" w:hAnsi="Courier New"/>
          <w:noProof/>
          <w:sz w:val="16"/>
          <w:lang w:eastAsia="en-GB"/>
        </w:rPr>
        <w:t>-r18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::=              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96966B" w14:textId="77777777" w:rsidR="007D1B1B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tci-StateId                         TCI-StateId,</w:t>
      </w:r>
    </w:p>
    <w:p w14:paraId="4B9FE1FC" w14:textId="5D3A7F3A" w:rsidR="007D1B1B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</w:pPr>
      <w:r w:rsidRPr="00E011F9">
        <w:rPr>
          <w:rFonts w:ascii="Courier New" w:eastAsia="Times New Roman" w:hAnsi="Courier New"/>
          <w:noProof/>
          <w:sz w:val="16"/>
          <w:lang w:eastAsia="en-GB"/>
        </w:rPr>
        <w:tab/>
      </w:r>
      <w:r w:rsidRPr="00E011F9">
        <w:rPr>
          <w:rFonts w:ascii="Courier New" w:eastAsia="Times New Roman" w:hAnsi="Courier New"/>
          <w:noProof/>
          <w:sz w:val="16"/>
          <w:szCs w:val="16"/>
          <w:lang w:val="en-US" w:eastAsia="en-GB"/>
        </w:rPr>
        <w:t xml:space="preserve">applyIndicatedTAG                   {first, second}              </w:t>
      </w:r>
      <w:r w:rsidRPr="00E011F9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OPTIONAL</w:t>
      </w:r>
      <w:r w:rsidRPr="00E011F9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,   </w:t>
      </w:r>
      <w:r w:rsidRPr="00E011F9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>-- Need R</w:t>
      </w:r>
    </w:p>
    <w:p w14:paraId="380F2103" w14:textId="3874E9AA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Pr="005C396E">
        <w:rPr>
          <w:rFonts w:ascii="Courier New" w:eastAsia="Times New Roman" w:hAnsi="Courier New"/>
          <w:noProof/>
          <w:sz w:val="16"/>
          <w:lang w:eastAsia="en-GB"/>
        </w:rPr>
        <w:t>qcl-Type1                           QCL-Info,</w:t>
      </w:r>
    </w:p>
    <w:p w14:paraId="37724A3B" w14:textId="77777777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qcl-Type2                           QCL-Info             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C39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985DE0F" w14:textId="77777777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additionalPCI-r17                   AdditionalPCIIndex-r17                             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C39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FA4C97A" w14:textId="77777777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pathlossReferenceRS-Id-r17          PathlossReferenceRS-Id-r17                         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C39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JointTCI1</w:t>
      </w:r>
    </w:p>
    <w:p w14:paraId="6FD239F7" w14:textId="3351740F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szCs w:val="16"/>
          <w:lang w:eastAsia="en-GB"/>
        </w:rPr>
      </w:pPr>
      <w:r w:rsidRPr="23778711">
        <w:rPr>
          <w:rFonts w:ascii="Courier New" w:eastAsia="Times New Roman" w:hAnsi="Courier New"/>
          <w:sz w:val="16"/>
          <w:szCs w:val="16"/>
          <w:lang w:eastAsia="en-GB"/>
        </w:rPr>
        <w:t xml:space="preserve">    ul-powerControl-r17                 Uplink-powerControlId-r17                                   </w:t>
      </w:r>
      <w:proofErr w:type="gramStart"/>
      <w:r w:rsidRPr="23778711">
        <w:rPr>
          <w:rFonts w:ascii="Courier New" w:eastAsia="Times New Roman" w:hAnsi="Courier New"/>
          <w:color w:val="993366"/>
          <w:sz w:val="16"/>
          <w:szCs w:val="16"/>
          <w:lang w:eastAsia="en-GB"/>
        </w:rPr>
        <w:t>OPTIONAL</w:t>
      </w:r>
      <w:r w:rsidR="7211C534" w:rsidRPr="23778711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,</w:t>
      </w:r>
      <w:r w:rsidRPr="23778711">
        <w:rPr>
          <w:rFonts w:ascii="Courier New" w:eastAsia="Times New Roman" w:hAnsi="Courier New"/>
          <w:sz w:val="16"/>
          <w:szCs w:val="16"/>
          <w:lang w:eastAsia="en-GB"/>
        </w:rPr>
        <w:t xml:space="preserve">   </w:t>
      </w:r>
      <w:proofErr w:type="gramEnd"/>
      <w:r w:rsidRPr="23778711">
        <w:rPr>
          <w:rFonts w:ascii="Courier New" w:eastAsia="Times New Roman" w:hAnsi="Courier New"/>
          <w:sz w:val="16"/>
          <w:szCs w:val="16"/>
          <w:lang w:eastAsia="en-GB"/>
        </w:rPr>
        <w:t xml:space="preserve"> </w:t>
      </w:r>
      <w:r w:rsidRPr="23778711">
        <w:rPr>
          <w:rFonts w:ascii="Courier New" w:eastAsia="Times New Roman" w:hAnsi="Courier New"/>
          <w:color w:val="808080" w:themeColor="background1" w:themeShade="80"/>
          <w:sz w:val="16"/>
          <w:szCs w:val="16"/>
          <w:lang w:eastAsia="en-GB"/>
        </w:rPr>
        <w:t xml:space="preserve">-- Cond </w:t>
      </w:r>
      <w:proofErr w:type="spellStart"/>
      <w:r w:rsidRPr="23778711">
        <w:rPr>
          <w:rFonts w:ascii="Courier New" w:eastAsia="Times New Roman" w:hAnsi="Courier New"/>
          <w:color w:val="808080" w:themeColor="background1" w:themeShade="80"/>
          <w:sz w:val="16"/>
          <w:szCs w:val="16"/>
          <w:lang w:eastAsia="en-GB"/>
        </w:rPr>
        <w:t>JointTCI</w:t>
      </w:r>
      <w:proofErr w:type="spellEnd"/>
    </w:p>
    <w:p w14:paraId="6EA6F2E0" w14:textId="15A07F65" w:rsidR="007D1B1B" w:rsidRPr="005C396E" w:rsidRDefault="44AD919F" w:rsidP="237787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23778711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   ...</w:t>
      </w:r>
    </w:p>
    <w:p w14:paraId="6C652370" w14:textId="25368A59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szCs w:val="16"/>
          <w:lang w:eastAsia="en-GB"/>
        </w:rPr>
      </w:pPr>
    </w:p>
    <w:p w14:paraId="7F0D5E05" w14:textId="77777777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EDCDA08" w14:textId="77777777" w:rsidR="007D1B1B" w:rsidRDefault="007D1B1B" w:rsidP="007D1B1B">
      <w:pPr>
        <w:rPr>
          <w:rFonts w:ascii="Arial" w:hAnsi="Arial" w:cs="Arial"/>
          <w:lang w:eastAsia="ko-KR"/>
        </w:rPr>
      </w:pPr>
    </w:p>
    <w:p w14:paraId="39A53442" w14:textId="77777777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>TCI-UL-State-r1</w:t>
      </w:r>
      <w:r>
        <w:rPr>
          <w:rFonts w:ascii="Courier New" w:eastAsia="Times New Roman" w:hAnsi="Courier New"/>
          <w:noProof/>
          <w:sz w:val="16"/>
          <w:lang w:eastAsia="en-GB"/>
        </w:rPr>
        <w:t>8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::=    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D2892B" w14:textId="77777777" w:rsidR="007D1B1B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tci-UL-StateId-r17              TCI-UL-StateId-r17,</w:t>
      </w:r>
    </w:p>
    <w:p w14:paraId="76827B6D" w14:textId="30D0B3C6" w:rsidR="007D1B1B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</w:pPr>
      <w:r w:rsidRPr="00E011F9">
        <w:rPr>
          <w:rFonts w:ascii="Courier New" w:eastAsia="Times New Roman" w:hAnsi="Courier New"/>
          <w:noProof/>
          <w:sz w:val="16"/>
          <w:lang w:eastAsia="en-GB"/>
        </w:rPr>
        <w:tab/>
      </w:r>
      <w:r w:rsidRPr="00E011F9">
        <w:rPr>
          <w:rFonts w:ascii="Courier New" w:eastAsia="Times New Roman" w:hAnsi="Courier New"/>
          <w:noProof/>
          <w:sz w:val="16"/>
          <w:szCs w:val="16"/>
          <w:lang w:val="en-US" w:eastAsia="en-GB"/>
        </w:rPr>
        <w:t xml:space="preserve">applyIndicatedTAG                   {first, second}              </w:t>
      </w:r>
      <w:r w:rsidRPr="00E011F9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OPTIONAL</w:t>
      </w:r>
      <w:r w:rsidRPr="00E011F9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,   </w:t>
      </w:r>
      <w:r w:rsidRPr="00E011F9">
        <w:rPr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  <w:t>-- Need R</w:t>
      </w:r>
    </w:p>
    <w:p w14:paraId="2250B901" w14:textId="5BA2F0C2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servingCellId-r17                ServCellIndex           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C39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DD62326" w14:textId="77777777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bwp-Id-r17                       BWP-Id                  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C39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CSI-RSorSRS-Indicated</w:t>
      </w:r>
    </w:p>
    <w:p w14:paraId="6B0F1CBA" w14:textId="77777777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referenceSignal-r17     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bookmarkStart w:id="5" w:name="_Hlk149827156"/>
      <w:r w:rsidRPr="005C396E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3DCE070D" w14:textId="77777777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    ssb-Index-r17                    SSB-Index</w:t>
      </w:r>
      <w:bookmarkEnd w:id="5"/>
      <w:r w:rsidRPr="005C396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F164C0" w14:textId="77777777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    csi-RS-Index-r17                 NZP-CSI-RS-ResourceId,</w:t>
      </w:r>
    </w:p>
    <w:p w14:paraId="7EB2EA38" w14:textId="77777777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    srs-r17                          SRS-ResourceId</w:t>
      </w:r>
    </w:p>
    <w:p w14:paraId="30D069B2" w14:textId="77777777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673952D" w14:textId="77777777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additionalPCI-r17                AdditionalPCIIndex-r17   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C39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B2EAC13" w14:textId="77777777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ul-powerControl-r17              Uplink-powerControlId-r17 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C39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88C2EBE" w14:textId="77777777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pathlossReferenceRS-Id-r17       PathlossReferenceRS-Id-r17        </w:t>
      </w:r>
      <w:r w:rsidRPr="005C39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C39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Mandatory</w:t>
      </w:r>
    </w:p>
    <w:p w14:paraId="24EA00B2" w14:textId="77777777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029860E" w14:textId="77777777" w:rsidR="007D1B1B" w:rsidRPr="005C396E" w:rsidRDefault="007D1B1B" w:rsidP="007D1B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39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3B2FEA" w14:textId="3B18A86D" w:rsidR="007D1B1B" w:rsidRPr="003435FB" w:rsidRDefault="007D1B1B" w:rsidP="00AD6F89">
      <w:pPr>
        <w:rPr>
          <w:rFonts w:ascii="Arial" w:hAnsi="Arial" w:cs="Arial"/>
          <w:lang w:eastAsia="ko-KR"/>
        </w:rPr>
      </w:pPr>
    </w:p>
    <w:sectPr w:rsidR="007D1B1B" w:rsidRPr="003435FB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66387" w14:textId="77777777" w:rsidR="00041D77" w:rsidRDefault="00041D77">
      <w:pPr>
        <w:spacing w:after="0" w:line="240" w:lineRule="auto"/>
      </w:pPr>
      <w:r>
        <w:separator/>
      </w:r>
    </w:p>
  </w:endnote>
  <w:endnote w:type="continuationSeparator" w:id="0">
    <w:p w14:paraId="7632C47F" w14:textId="77777777" w:rsidR="00041D77" w:rsidRDefault="00041D77">
      <w:pPr>
        <w:spacing w:after="0" w:line="240" w:lineRule="auto"/>
      </w:pPr>
      <w:r>
        <w:continuationSeparator/>
      </w:r>
    </w:p>
  </w:endnote>
  <w:endnote w:type="continuationNotice" w:id="1">
    <w:p w14:paraId="25A9025B" w14:textId="77777777" w:rsidR="00265150" w:rsidRDefault="002651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FBB9D" w14:textId="77777777" w:rsidR="00041D77" w:rsidRDefault="00041D77">
      <w:pPr>
        <w:spacing w:after="0" w:line="240" w:lineRule="auto"/>
      </w:pPr>
      <w:r>
        <w:separator/>
      </w:r>
    </w:p>
  </w:footnote>
  <w:footnote w:type="continuationSeparator" w:id="0">
    <w:p w14:paraId="4778BDE1" w14:textId="77777777" w:rsidR="00041D77" w:rsidRDefault="00041D77">
      <w:pPr>
        <w:spacing w:after="0" w:line="240" w:lineRule="auto"/>
      </w:pPr>
      <w:r>
        <w:continuationSeparator/>
      </w:r>
    </w:p>
  </w:footnote>
  <w:footnote w:type="continuationNotice" w:id="1">
    <w:p w14:paraId="470C872F" w14:textId="77777777" w:rsidR="00265150" w:rsidRDefault="0026515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2684"/>
    <w:multiLevelType w:val="hybridMultilevel"/>
    <w:tmpl w:val="5042685E"/>
    <w:lvl w:ilvl="0" w:tplc="D3A032EE">
      <w:start w:val="2"/>
      <w:numFmt w:val="bullet"/>
      <w:lvlText w:val="-"/>
      <w:lvlJc w:val="left"/>
      <w:pPr>
        <w:ind w:left="34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9" w:hanging="360"/>
      </w:pPr>
      <w:rPr>
        <w:rFonts w:ascii="Wingdings" w:hAnsi="Wingdings" w:hint="default"/>
      </w:rPr>
    </w:lvl>
  </w:abstractNum>
  <w:abstractNum w:abstractNumId="1" w15:restartNumberingAfterBreak="0">
    <w:nsid w:val="198250DF"/>
    <w:multiLevelType w:val="hybridMultilevel"/>
    <w:tmpl w:val="8A9E3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30BE9"/>
    <w:multiLevelType w:val="hybridMultilevel"/>
    <w:tmpl w:val="750EF7DE"/>
    <w:lvl w:ilvl="0" w:tplc="D78CCA10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E7CC9"/>
    <w:multiLevelType w:val="hybridMultilevel"/>
    <w:tmpl w:val="6060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6" w15:restartNumberingAfterBreak="0">
    <w:nsid w:val="35A417BF"/>
    <w:multiLevelType w:val="hybridMultilevel"/>
    <w:tmpl w:val="9CF03C94"/>
    <w:lvl w:ilvl="0" w:tplc="9844D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71847E0"/>
    <w:multiLevelType w:val="hybridMultilevel"/>
    <w:tmpl w:val="886C34F0"/>
    <w:lvl w:ilvl="0" w:tplc="3BEE7CBE">
      <w:start w:val="4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C6C05DD8">
      <w:start w:val="6"/>
      <w:numFmt w:val="bullet"/>
      <w:lvlText w:val="-"/>
      <w:lvlJc w:val="left"/>
      <w:pPr>
        <w:ind w:left="1200" w:hanging="400"/>
      </w:pPr>
      <w:rPr>
        <w:rFonts w:ascii="Arial" w:eastAsia="MS Mincho" w:hAnsi="Arial" w:hint="default"/>
      </w:rPr>
    </w:lvl>
    <w:lvl w:ilvl="2" w:tplc="C6C05DD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1262281"/>
    <w:multiLevelType w:val="hybridMultilevel"/>
    <w:tmpl w:val="C9BE33E8"/>
    <w:lvl w:ilvl="0" w:tplc="46989A7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CC5198"/>
    <w:multiLevelType w:val="hybridMultilevel"/>
    <w:tmpl w:val="B4D62DF2"/>
    <w:lvl w:ilvl="0" w:tplc="6F3E181E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78048DE"/>
    <w:multiLevelType w:val="hybridMultilevel"/>
    <w:tmpl w:val="3FCE221A"/>
    <w:lvl w:ilvl="0" w:tplc="A27CFA7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FB049CE"/>
    <w:multiLevelType w:val="hybridMultilevel"/>
    <w:tmpl w:val="6C50B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935C8"/>
    <w:multiLevelType w:val="hybridMultilevel"/>
    <w:tmpl w:val="ECF4D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15137E"/>
    <w:multiLevelType w:val="hybridMultilevel"/>
    <w:tmpl w:val="0100A0A6"/>
    <w:lvl w:ilvl="0" w:tplc="7820E0C8">
      <w:start w:val="2"/>
      <w:numFmt w:val="decimal"/>
      <w:lvlText w:val="%1.3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D704B2C"/>
    <w:multiLevelType w:val="hybridMultilevel"/>
    <w:tmpl w:val="46AA5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D22D39"/>
    <w:multiLevelType w:val="hybridMultilevel"/>
    <w:tmpl w:val="375E63C0"/>
    <w:lvl w:ilvl="0" w:tplc="6BE0054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4431CF7"/>
    <w:multiLevelType w:val="multilevel"/>
    <w:tmpl w:val="A8CE7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69B16C6D"/>
    <w:multiLevelType w:val="hybridMultilevel"/>
    <w:tmpl w:val="5CA8363C"/>
    <w:lvl w:ilvl="0" w:tplc="450A0050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155B9"/>
    <w:multiLevelType w:val="hybridMultilevel"/>
    <w:tmpl w:val="ABF21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7A2C86"/>
    <w:multiLevelType w:val="hybridMultilevel"/>
    <w:tmpl w:val="B7A6F830"/>
    <w:lvl w:ilvl="0" w:tplc="92A2CCA6">
      <w:start w:val="1"/>
      <w:numFmt w:val="bullet"/>
      <w:lvlText w:val=""/>
      <w:lvlJc w:val="left"/>
      <w:pPr>
        <w:ind w:left="2039" w:hanging="420"/>
      </w:pPr>
      <w:rPr>
        <w:rFonts w:ascii="Wingdings" w:eastAsia="SimSun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27" w15:restartNumberingAfterBreak="0">
    <w:nsid w:val="76DA613F"/>
    <w:multiLevelType w:val="hybridMultilevel"/>
    <w:tmpl w:val="D5F825E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155188">
    <w:abstractNumId w:val="24"/>
  </w:num>
  <w:num w:numId="2" w16cid:durableId="705181752">
    <w:abstractNumId w:val="14"/>
  </w:num>
  <w:num w:numId="3" w16cid:durableId="746610529">
    <w:abstractNumId w:val="3"/>
  </w:num>
  <w:num w:numId="4" w16cid:durableId="31003529">
    <w:abstractNumId w:val="21"/>
  </w:num>
  <w:num w:numId="5" w16cid:durableId="1189878745">
    <w:abstractNumId w:val="11"/>
  </w:num>
  <w:num w:numId="6" w16cid:durableId="654795350">
    <w:abstractNumId w:val="22"/>
  </w:num>
  <w:num w:numId="7" w16cid:durableId="972949568">
    <w:abstractNumId w:val="17"/>
  </w:num>
  <w:num w:numId="8" w16cid:durableId="1798838499">
    <w:abstractNumId w:val="2"/>
  </w:num>
  <w:num w:numId="9" w16cid:durableId="917982612">
    <w:abstractNumId w:val="12"/>
  </w:num>
  <w:num w:numId="10" w16cid:durableId="250240614">
    <w:abstractNumId w:val="19"/>
  </w:num>
  <w:num w:numId="11" w16cid:durableId="585261794">
    <w:abstractNumId w:val="25"/>
  </w:num>
  <w:num w:numId="12" w16cid:durableId="208810875">
    <w:abstractNumId w:val="4"/>
  </w:num>
  <w:num w:numId="13" w16cid:durableId="318658089">
    <w:abstractNumId w:val="16"/>
  </w:num>
  <w:num w:numId="14" w16cid:durableId="539243551">
    <w:abstractNumId w:val="15"/>
  </w:num>
  <w:num w:numId="15" w16cid:durableId="733703725">
    <w:abstractNumId w:val="13"/>
  </w:num>
  <w:num w:numId="16" w16cid:durableId="1682506829">
    <w:abstractNumId w:val="6"/>
  </w:num>
  <w:num w:numId="17" w16cid:durableId="1613243385">
    <w:abstractNumId w:val="7"/>
  </w:num>
  <w:num w:numId="18" w16cid:durableId="345718453">
    <w:abstractNumId w:val="5"/>
  </w:num>
  <w:num w:numId="19" w16cid:durableId="659623457">
    <w:abstractNumId w:val="23"/>
  </w:num>
  <w:num w:numId="20" w16cid:durableId="1528717294">
    <w:abstractNumId w:val="20"/>
  </w:num>
  <w:num w:numId="21" w16cid:durableId="605432342">
    <w:abstractNumId w:val="26"/>
  </w:num>
  <w:num w:numId="22" w16cid:durableId="332339824">
    <w:abstractNumId w:val="18"/>
  </w:num>
  <w:num w:numId="23" w16cid:durableId="1295718228">
    <w:abstractNumId w:val="1"/>
  </w:num>
  <w:num w:numId="24" w16cid:durableId="1927493501">
    <w:abstractNumId w:val="10"/>
  </w:num>
  <w:num w:numId="25" w16cid:durableId="83260111">
    <w:abstractNumId w:val="9"/>
  </w:num>
  <w:num w:numId="26" w16cid:durableId="1443570511">
    <w:abstractNumId w:val="8"/>
  </w:num>
  <w:num w:numId="27" w16cid:durableId="1111441085">
    <w:abstractNumId w:val="0"/>
  </w:num>
  <w:num w:numId="28" w16cid:durableId="121462148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618"/>
    <w:rsid w:val="00003945"/>
    <w:rsid w:val="00003A48"/>
    <w:rsid w:val="00014E39"/>
    <w:rsid w:val="000162A4"/>
    <w:rsid w:val="00023DEC"/>
    <w:rsid w:val="000246B0"/>
    <w:rsid w:val="000248E3"/>
    <w:rsid w:val="000379C3"/>
    <w:rsid w:val="00041D77"/>
    <w:rsid w:val="00046299"/>
    <w:rsid w:val="000514F9"/>
    <w:rsid w:val="000519FD"/>
    <w:rsid w:val="000526D2"/>
    <w:rsid w:val="000575FE"/>
    <w:rsid w:val="00064F69"/>
    <w:rsid w:val="0006536E"/>
    <w:rsid w:val="00067DC6"/>
    <w:rsid w:val="0007052E"/>
    <w:rsid w:val="00071F45"/>
    <w:rsid w:val="0007284A"/>
    <w:rsid w:val="00075B40"/>
    <w:rsid w:val="0007624E"/>
    <w:rsid w:val="000778C8"/>
    <w:rsid w:val="00080CE6"/>
    <w:rsid w:val="00087B3F"/>
    <w:rsid w:val="00091EAA"/>
    <w:rsid w:val="00093365"/>
    <w:rsid w:val="000946D6"/>
    <w:rsid w:val="0009790B"/>
    <w:rsid w:val="000A2510"/>
    <w:rsid w:val="000A4B5E"/>
    <w:rsid w:val="000A5CEB"/>
    <w:rsid w:val="000B02B7"/>
    <w:rsid w:val="000C511D"/>
    <w:rsid w:val="000C51BB"/>
    <w:rsid w:val="000C6043"/>
    <w:rsid w:val="000D28F6"/>
    <w:rsid w:val="000D4B7E"/>
    <w:rsid w:val="000D7B80"/>
    <w:rsid w:val="000E2855"/>
    <w:rsid w:val="000E2F94"/>
    <w:rsid w:val="000E4708"/>
    <w:rsid w:val="000E7458"/>
    <w:rsid w:val="000E7878"/>
    <w:rsid w:val="000F62A2"/>
    <w:rsid w:val="001002C5"/>
    <w:rsid w:val="00105887"/>
    <w:rsid w:val="001067F5"/>
    <w:rsid w:val="001101A6"/>
    <w:rsid w:val="001126A1"/>
    <w:rsid w:val="00115069"/>
    <w:rsid w:val="00116B1C"/>
    <w:rsid w:val="00116FAA"/>
    <w:rsid w:val="00123A6C"/>
    <w:rsid w:val="0012521B"/>
    <w:rsid w:val="00130E8C"/>
    <w:rsid w:val="0013127B"/>
    <w:rsid w:val="00133B69"/>
    <w:rsid w:val="001355D6"/>
    <w:rsid w:val="00143773"/>
    <w:rsid w:val="00151281"/>
    <w:rsid w:val="0015365C"/>
    <w:rsid w:val="0015466B"/>
    <w:rsid w:val="001568C9"/>
    <w:rsid w:val="001601A3"/>
    <w:rsid w:val="0016232B"/>
    <w:rsid w:val="001623FD"/>
    <w:rsid w:val="00163868"/>
    <w:rsid w:val="0016672F"/>
    <w:rsid w:val="001667BE"/>
    <w:rsid w:val="00166F2D"/>
    <w:rsid w:val="001727A7"/>
    <w:rsid w:val="00175E54"/>
    <w:rsid w:val="001804FE"/>
    <w:rsid w:val="001857BC"/>
    <w:rsid w:val="00186054"/>
    <w:rsid w:val="00187C7C"/>
    <w:rsid w:val="00190CBB"/>
    <w:rsid w:val="001951AB"/>
    <w:rsid w:val="001A0B19"/>
    <w:rsid w:val="001A402D"/>
    <w:rsid w:val="001A717B"/>
    <w:rsid w:val="001A78AF"/>
    <w:rsid w:val="001B1A34"/>
    <w:rsid w:val="001B4E5F"/>
    <w:rsid w:val="001B6C82"/>
    <w:rsid w:val="001C2B21"/>
    <w:rsid w:val="001C3128"/>
    <w:rsid w:val="001C559B"/>
    <w:rsid w:val="001C639F"/>
    <w:rsid w:val="001C661F"/>
    <w:rsid w:val="001C673C"/>
    <w:rsid w:val="001C6A4D"/>
    <w:rsid w:val="001D085A"/>
    <w:rsid w:val="001D2C74"/>
    <w:rsid w:val="001D2F6A"/>
    <w:rsid w:val="001D3723"/>
    <w:rsid w:val="001D756B"/>
    <w:rsid w:val="001D7943"/>
    <w:rsid w:val="001E0397"/>
    <w:rsid w:val="001E1651"/>
    <w:rsid w:val="001E4E46"/>
    <w:rsid w:val="001E5F0D"/>
    <w:rsid w:val="001F2D9C"/>
    <w:rsid w:val="001F2FF9"/>
    <w:rsid w:val="001F50DF"/>
    <w:rsid w:val="001F50F5"/>
    <w:rsid w:val="001F704B"/>
    <w:rsid w:val="002058A3"/>
    <w:rsid w:val="00206D06"/>
    <w:rsid w:val="002126C6"/>
    <w:rsid w:val="00215D79"/>
    <w:rsid w:val="002204A5"/>
    <w:rsid w:val="00221281"/>
    <w:rsid w:val="00222A3A"/>
    <w:rsid w:val="00222EEF"/>
    <w:rsid w:val="00223932"/>
    <w:rsid w:val="002247C2"/>
    <w:rsid w:val="0022486C"/>
    <w:rsid w:val="0022544F"/>
    <w:rsid w:val="00226BBD"/>
    <w:rsid w:val="00233452"/>
    <w:rsid w:val="00237F0B"/>
    <w:rsid w:val="002434E4"/>
    <w:rsid w:val="00243F3E"/>
    <w:rsid w:val="00246A2A"/>
    <w:rsid w:val="00246C0F"/>
    <w:rsid w:val="0025538D"/>
    <w:rsid w:val="002561A2"/>
    <w:rsid w:val="002627E8"/>
    <w:rsid w:val="00262C4A"/>
    <w:rsid w:val="00265150"/>
    <w:rsid w:val="002673E5"/>
    <w:rsid w:val="0027073E"/>
    <w:rsid w:val="002730CA"/>
    <w:rsid w:val="002770F7"/>
    <w:rsid w:val="00280D08"/>
    <w:rsid w:val="00286F53"/>
    <w:rsid w:val="00287374"/>
    <w:rsid w:val="002876F7"/>
    <w:rsid w:val="0029115A"/>
    <w:rsid w:val="00291654"/>
    <w:rsid w:val="0029196B"/>
    <w:rsid w:val="002948C2"/>
    <w:rsid w:val="002A42E7"/>
    <w:rsid w:val="002A5676"/>
    <w:rsid w:val="002A665D"/>
    <w:rsid w:val="002B0201"/>
    <w:rsid w:val="002B2C10"/>
    <w:rsid w:val="002B7D57"/>
    <w:rsid w:val="002C3B85"/>
    <w:rsid w:val="002C3E7B"/>
    <w:rsid w:val="002C5E66"/>
    <w:rsid w:val="002C6800"/>
    <w:rsid w:val="002D5763"/>
    <w:rsid w:val="002E669F"/>
    <w:rsid w:val="002F03D8"/>
    <w:rsid w:val="002F2ABA"/>
    <w:rsid w:val="002F3044"/>
    <w:rsid w:val="002F4A8F"/>
    <w:rsid w:val="002F4CB7"/>
    <w:rsid w:val="002F7AF5"/>
    <w:rsid w:val="00301A47"/>
    <w:rsid w:val="00302838"/>
    <w:rsid w:val="00304891"/>
    <w:rsid w:val="00305E35"/>
    <w:rsid w:val="003064FF"/>
    <w:rsid w:val="00307EE2"/>
    <w:rsid w:val="003135FA"/>
    <w:rsid w:val="003136B5"/>
    <w:rsid w:val="003142F0"/>
    <w:rsid w:val="003223EF"/>
    <w:rsid w:val="003230D4"/>
    <w:rsid w:val="00323162"/>
    <w:rsid w:val="003257F2"/>
    <w:rsid w:val="00325EA8"/>
    <w:rsid w:val="0033201B"/>
    <w:rsid w:val="003375F3"/>
    <w:rsid w:val="00337F7D"/>
    <w:rsid w:val="00337FF7"/>
    <w:rsid w:val="00340350"/>
    <w:rsid w:val="0034161E"/>
    <w:rsid w:val="00342FC0"/>
    <w:rsid w:val="003435FB"/>
    <w:rsid w:val="00346A83"/>
    <w:rsid w:val="00351675"/>
    <w:rsid w:val="00352021"/>
    <w:rsid w:val="003554E3"/>
    <w:rsid w:val="003556DC"/>
    <w:rsid w:val="003557FF"/>
    <w:rsid w:val="003607DC"/>
    <w:rsid w:val="00360D26"/>
    <w:rsid w:val="00362A95"/>
    <w:rsid w:val="00362AD1"/>
    <w:rsid w:val="00362C61"/>
    <w:rsid w:val="00365455"/>
    <w:rsid w:val="0036636C"/>
    <w:rsid w:val="00366987"/>
    <w:rsid w:val="003674B9"/>
    <w:rsid w:val="0037485E"/>
    <w:rsid w:val="003751B4"/>
    <w:rsid w:val="00380608"/>
    <w:rsid w:val="00393C19"/>
    <w:rsid w:val="00394340"/>
    <w:rsid w:val="00395AD4"/>
    <w:rsid w:val="00395BAE"/>
    <w:rsid w:val="00395FA6"/>
    <w:rsid w:val="003A2021"/>
    <w:rsid w:val="003A21AE"/>
    <w:rsid w:val="003A4FE7"/>
    <w:rsid w:val="003B0311"/>
    <w:rsid w:val="003B0448"/>
    <w:rsid w:val="003B3FFB"/>
    <w:rsid w:val="003B6D67"/>
    <w:rsid w:val="003C0D3B"/>
    <w:rsid w:val="003C0E88"/>
    <w:rsid w:val="003C6294"/>
    <w:rsid w:val="003C7B0C"/>
    <w:rsid w:val="003D2098"/>
    <w:rsid w:val="003E0482"/>
    <w:rsid w:val="003E0AE6"/>
    <w:rsid w:val="003E46E7"/>
    <w:rsid w:val="003E6179"/>
    <w:rsid w:val="003F18BB"/>
    <w:rsid w:val="003F1E51"/>
    <w:rsid w:val="003F2B5D"/>
    <w:rsid w:val="003F2D5B"/>
    <w:rsid w:val="003F497B"/>
    <w:rsid w:val="003F7660"/>
    <w:rsid w:val="004009BC"/>
    <w:rsid w:val="00403887"/>
    <w:rsid w:val="004117A5"/>
    <w:rsid w:val="0041616A"/>
    <w:rsid w:val="00421CB1"/>
    <w:rsid w:val="004231F2"/>
    <w:rsid w:val="00423B91"/>
    <w:rsid w:val="00424EC8"/>
    <w:rsid w:val="00426776"/>
    <w:rsid w:val="004314BA"/>
    <w:rsid w:val="00432050"/>
    <w:rsid w:val="0043666E"/>
    <w:rsid w:val="00440BB2"/>
    <w:rsid w:val="004438A2"/>
    <w:rsid w:val="00446FB6"/>
    <w:rsid w:val="00454F4F"/>
    <w:rsid w:val="00461939"/>
    <w:rsid w:val="0046470B"/>
    <w:rsid w:val="004655E6"/>
    <w:rsid w:val="004675F2"/>
    <w:rsid w:val="00472C05"/>
    <w:rsid w:val="004732DB"/>
    <w:rsid w:val="00473BE5"/>
    <w:rsid w:val="00477B4F"/>
    <w:rsid w:val="0048170C"/>
    <w:rsid w:val="0048354E"/>
    <w:rsid w:val="004849B3"/>
    <w:rsid w:val="0048536D"/>
    <w:rsid w:val="00487686"/>
    <w:rsid w:val="004878FA"/>
    <w:rsid w:val="00492C36"/>
    <w:rsid w:val="00493C6F"/>
    <w:rsid w:val="00495AA7"/>
    <w:rsid w:val="00496037"/>
    <w:rsid w:val="004962A3"/>
    <w:rsid w:val="004A09F3"/>
    <w:rsid w:val="004A2553"/>
    <w:rsid w:val="004A4C1F"/>
    <w:rsid w:val="004A504D"/>
    <w:rsid w:val="004B0262"/>
    <w:rsid w:val="004B0ADA"/>
    <w:rsid w:val="004B2568"/>
    <w:rsid w:val="004B61E5"/>
    <w:rsid w:val="004C11C9"/>
    <w:rsid w:val="004C221A"/>
    <w:rsid w:val="004D389E"/>
    <w:rsid w:val="004D4F16"/>
    <w:rsid w:val="004D5990"/>
    <w:rsid w:val="004D7C3B"/>
    <w:rsid w:val="004E1187"/>
    <w:rsid w:val="004E20BF"/>
    <w:rsid w:val="004E4480"/>
    <w:rsid w:val="004E4D2F"/>
    <w:rsid w:val="004E4DE7"/>
    <w:rsid w:val="004F22A7"/>
    <w:rsid w:val="004F46E0"/>
    <w:rsid w:val="0050708B"/>
    <w:rsid w:val="00507CB7"/>
    <w:rsid w:val="00510751"/>
    <w:rsid w:val="00513AC9"/>
    <w:rsid w:val="00516AC0"/>
    <w:rsid w:val="0052189F"/>
    <w:rsid w:val="00524D63"/>
    <w:rsid w:val="00525523"/>
    <w:rsid w:val="00530E7F"/>
    <w:rsid w:val="00531BDB"/>
    <w:rsid w:val="00532937"/>
    <w:rsid w:val="00532D02"/>
    <w:rsid w:val="005368CA"/>
    <w:rsid w:val="00537794"/>
    <w:rsid w:val="00537C9F"/>
    <w:rsid w:val="005412EC"/>
    <w:rsid w:val="00543722"/>
    <w:rsid w:val="005437F1"/>
    <w:rsid w:val="0054504D"/>
    <w:rsid w:val="00545E79"/>
    <w:rsid w:val="00552D34"/>
    <w:rsid w:val="00553057"/>
    <w:rsid w:val="00555D74"/>
    <w:rsid w:val="00556DF3"/>
    <w:rsid w:val="00562B34"/>
    <w:rsid w:val="0056356C"/>
    <w:rsid w:val="00566245"/>
    <w:rsid w:val="00570E6B"/>
    <w:rsid w:val="00571E43"/>
    <w:rsid w:val="00572816"/>
    <w:rsid w:val="00573D8B"/>
    <w:rsid w:val="00574956"/>
    <w:rsid w:val="0057579B"/>
    <w:rsid w:val="00577A4E"/>
    <w:rsid w:val="00580E3D"/>
    <w:rsid w:val="0058108C"/>
    <w:rsid w:val="00582073"/>
    <w:rsid w:val="005903EA"/>
    <w:rsid w:val="005906D5"/>
    <w:rsid w:val="00597E3D"/>
    <w:rsid w:val="005A2351"/>
    <w:rsid w:val="005A34E0"/>
    <w:rsid w:val="005A4046"/>
    <w:rsid w:val="005B002E"/>
    <w:rsid w:val="005B213A"/>
    <w:rsid w:val="005B24B8"/>
    <w:rsid w:val="005B305B"/>
    <w:rsid w:val="005B55EE"/>
    <w:rsid w:val="005B5793"/>
    <w:rsid w:val="005C081F"/>
    <w:rsid w:val="005C396E"/>
    <w:rsid w:val="005D22D9"/>
    <w:rsid w:val="005D3516"/>
    <w:rsid w:val="005D5476"/>
    <w:rsid w:val="005E0532"/>
    <w:rsid w:val="005E06CA"/>
    <w:rsid w:val="005E1554"/>
    <w:rsid w:val="005E367A"/>
    <w:rsid w:val="005E41B1"/>
    <w:rsid w:val="005E54F9"/>
    <w:rsid w:val="005E68B8"/>
    <w:rsid w:val="005F0346"/>
    <w:rsid w:val="005F0481"/>
    <w:rsid w:val="005F14FF"/>
    <w:rsid w:val="005F1F46"/>
    <w:rsid w:val="005F4618"/>
    <w:rsid w:val="005F4A05"/>
    <w:rsid w:val="005F5986"/>
    <w:rsid w:val="00600CF4"/>
    <w:rsid w:val="00613B7E"/>
    <w:rsid w:val="00614D93"/>
    <w:rsid w:val="00614F57"/>
    <w:rsid w:val="00617014"/>
    <w:rsid w:val="006233B3"/>
    <w:rsid w:val="00623BC4"/>
    <w:rsid w:val="00625E85"/>
    <w:rsid w:val="0062643C"/>
    <w:rsid w:val="006268AB"/>
    <w:rsid w:val="00627300"/>
    <w:rsid w:val="006279E6"/>
    <w:rsid w:val="0063197C"/>
    <w:rsid w:val="00631FC6"/>
    <w:rsid w:val="00632159"/>
    <w:rsid w:val="0063362E"/>
    <w:rsid w:val="00642331"/>
    <w:rsid w:val="00642A1E"/>
    <w:rsid w:val="006466E7"/>
    <w:rsid w:val="00650C63"/>
    <w:rsid w:val="006511B9"/>
    <w:rsid w:val="0065192C"/>
    <w:rsid w:val="00651C8E"/>
    <w:rsid w:val="00652C4F"/>
    <w:rsid w:val="006536E2"/>
    <w:rsid w:val="00656322"/>
    <w:rsid w:val="00656A73"/>
    <w:rsid w:val="00657DE5"/>
    <w:rsid w:val="006616E7"/>
    <w:rsid w:val="006633F3"/>
    <w:rsid w:val="006646E1"/>
    <w:rsid w:val="0066556D"/>
    <w:rsid w:val="006701B5"/>
    <w:rsid w:val="00670BDF"/>
    <w:rsid w:val="006739D4"/>
    <w:rsid w:val="00675C2F"/>
    <w:rsid w:val="00676168"/>
    <w:rsid w:val="0067703E"/>
    <w:rsid w:val="00686789"/>
    <w:rsid w:val="00691DF1"/>
    <w:rsid w:val="00693188"/>
    <w:rsid w:val="00696674"/>
    <w:rsid w:val="00697A11"/>
    <w:rsid w:val="006A1DE1"/>
    <w:rsid w:val="006A505D"/>
    <w:rsid w:val="006A7298"/>
    <w:rsid w:val="006B2C7D"/>
    <w:rsid w:val="006B4D71"/>
    <w:rsid w:val="006B6AF8"/>
    <w:rsid w:val="006C3810"/>
    <w:rsid w:val="006D6AAF"/>
    <w:rsid w:val="006E04BE"/>
    <w:rsid w:val="006E121B"/>
    <w:rsid w:val="006E3B4E"/>
    <w:rsid w:val="006F1570"/>
    <w:rsid w:val="006F5C7B"/>
    <w:rsid w:val="006F7B94"/>
    <w:rsid w:val="007019B2"/>
    <w:rsid w:val="007026CC"/>
    <w:rsid w:val="00711F30"/>
    <w:rsid w:val="007158FA"/>
    <w:rsid w:val="007159A1"/>
    <w:rsid w:val="0072125B"/>
    <w:rsid w:val="0072385E"/>
    <w:rsid w:val="007268B7"/>
    <w:rsid w:val="00730FA7"/>
    <w:rsid w:val="0073180A"/>
    <w:rsid w:val="00732544"/>
    <w:rsid w:val="00733CAF"/>
    <w:rsid w:val="00734A1E"/>
    <w:rsid w:val="007372A1"/>
    <w:rsid w:val="00743B4F"/>
    <w:rsid w:val="0074664C"/>
    <w:rsid w:val="007468CF"/>
    <w:rsid w:val="00746AB2"/>
    <w:rsid w:val="00750A3D"/>
    <w:rsid w:val="00751666"/>
    <w:rsid w:val="00756A1F"/>
    <w:rsid w:val="00762BF5"/>
    <w:rsid w:val="007654C8"/>
    <w:rsid w:val="0076659D"/>
    <w:rsid w:val="007766C6"/>
    <w:rsid w:val="00777E6D"/>
    <w:rsid w:val="0078145D"/>
    <w:rsid w:val="00784576"/>
    <w:rsid w:val="00792E34"/>
    <w:rsid w:val="007951A7"/>
    <w:rsid w:val="007975B9"/>
    <w:rsid w:val="00797899"/>
    <w:rsid w:val="007A00E3"/>
    <w:rsid w:val="007A1E79"/>
    <w:rsid w:val="007A25F2"/>
    <w:rsid w:val="007A32EC"/>
    <w:rsid w:val="007A347F"/>
    <w:rsid w:val="007A5A69"/>
    <w:rsid w:val="007A6A27"/>
    <w:rsid w:val="007A7B67"/>
    <w:rsid w:val="007B1E2B"/>
    <w:rsid w:val="007B3C37"/>
    <w:rsid w:val="007B40AF"/>
    <w:rsid w:val="007C161B"/>
    <w:rsid w:val="007C16FB"/>
    <w:rsid w:val="007C2025"/>
    <w:rsid w:val="007C2973"/>
    <w:rsid w:val="007D1B1B"/>
    <w:rsid w:val="007D344C"/>
    <w:rsid w:val="007D394C"/>
    <w:rsid w:val="007D5626"/>
    <w:rsid w:val="007D710D"/>
    <w:rsid w:val="007E04A3"/>
    <w:rsid w:val="007E1E98"/>
    <w:rsid w:val="007E3667"/>
    <w:rsid w:val="007E3B95"/>
    <w:rsid w:val="007F0D3D"/>
    <w:rsid w:val="007F3134"/>
    <w:rsid w:val="007F5B81"/>
    <w:rsid w:val="007F75FE"/>
    <w:rsid w:val="00804B7D"/>
    <w:rsid w:val="00810E2E"/>
    <w:rsid w:val="008111FC"/>
    <w:rsid w:val="00811E82"/>
    <w:rsid w:val="00812DE0"/>
    <w:rsid w:val="00813844"/>
    <w:rsid w:val="00817837"/>
    <w:rsid w:val="00820C56"/>
    <w:rsid w:val="00820F67"/>
    <w:rsid w:val="008243E6"/>
    <w:rsid w:val="00824DA0"/>
    <w:rsid w:val="008255F6"/>
    <w:rsid w:val="008272F1"/>
    <w:rsid w:val="00827F6D"/>
    <w:rsid w:val="00830A72"/>
    <w:rsid w:val="00831ED8"/>
    <w:rsid w:val="008324D7"/>
    <w:rsid w:val="008353D1"/>
    <w:rsid w:val="00836316"/>
    <w:rsid w:val="00840D17"/>
    <w:rsid w:val="008452EE"/>
    <w:rsid w:val="00845EE5"/>
    <w:rsid w:val="00850CBE"/>
    <w:rsid w:val="0085257D"/>
    <w:rsid w:val="00853958"/>
    <w:rsid w:val="008553AD"/>
    <w:rsid w:val="008565C4"/>
    <w:rsid w:val="008573DA"/>
    <w:rsid w:val="008574D7"/>
    <w:rsid w:val="00862552"/>
    <w:rsid w:val="0086454E"/>
    <w:rsid w:val="00864D1D"/>
    <w:rsid w:val="008714E0"/>
    <w:rsid w:val="0087353F"/>
    <w:rsid w:val="00880BC4"/>
    <w:rsid w:val="00884CCB"/>
    <w:rsid w:val="00891BF6"/>
    <w:rsid w:val="00892960"/>
    <w:rsid w:val="008938DA"/>
    <w:rsid w:val="00893F17"/>
    <w:rsid w:val="008956EA"/>
    <w:rsid w:val="00895B00"/>
    <w:rsid w:val="008A14EB"/>
    <w:rsid w:val="008A4A4E"/>
    <w:rsid w:val="008A50BF"/>
    <w:rsid w:val="008A61B8"/>
    <w:rsid w:val="008B00D0"/>
    <w:rsid w:val="008B09FA"/>
    <w:rsid w:val="008B168C"/>
    <w:rsid w:val="008B2313"/>
    <w:rsid w:val="008C0E06"/>
    <w:rsid w:val="008C1FD0"/>
    <w:rsid w:val="008D053B"/>
    <w:rsid w:val="008D2576"/>
    <w:rsid w:val="008D3572"/>
    <w:rsid w:val="008E0E0C"/>
    <w:rsid w:val="008E2941"/>
    <w:rsid w:val="008E35AF"/>
    <w:rsid w:val="008E3A64"/>
    <w:rsid w:val="008E3BDE"/>
    <w:rsid w:val="008E3F65"/>
    <w:rsid w:val="008E4658"/>
    <w:rsid w:val="008E53F4"/>
    <w:rsid w:val="008E5ACF"/>
    <w:rsid w:val="008E5BD7"/>
    <w:rsid w:val="008E5CFD"/>
    <w:rsid w:val="008E684C"/>
    <w:rsid w:val="008F12D6"/>
    <w:rsid w:val="008F2ADB"/>
    <w:rsid w:val="008F39EA"/>
    <w:rsid w:val="008F4646"/>
    <w:rsid w:val="008F4915"/>
    <w:rsid w:val="00900A93"/>
    <w:rsid w:val="00900E0B"/>
    <w:rsid w:val="00907287"/>
    <w:rsid w:val="009101AC"/>
    <w:rsid w:val="00910E8A"/>
    <w:rsid w:val="00913813"/>
    <w:rsid w:val="0091710F"/>
    <w:rsid w:val="009239A2"/>
    <w:rsid w:val="00924D7C"/>
    <w:rsid w:val="00924E47"/>
    <w:rsid w:val="0092532C"/>
    <w:rsid w:val="00930AF2"/>
    <w:rsid w:val="0093429A"/>
    <w:rsid w:val="00941AFD"/>
    <w:rsid w:val="00942F7F"/>
    <w:rsid w:val="009434CF"/>
    <w:rsid w:val="00945EAD"/>
    <w:rsid w:val="009460DE"/>
    <w:rsid w:val="0094643F"/>
    <w:rsid w:val="009479DF"/>
    <w:rsid w:val="0095295E"/>
    <w:rsid w:val="00954263"/>
    <w:rsid w:val="00955173"/>
    <w:rsid w:val="00955880"/>
    <w:rsid w:val="00963772"/>
    <w:rsid w:val="009658E2"/>
    <w:rsid w:val="00965C3D"/>
    <w:rsid w:val="00966D11"/>
    <w:rsid w:val="0097063B"/>
    <w:rsid w:val="00970A81"/>
    <w:rsid w:val="009745BC"/>
    <w:rsid w:val="009749D1"/>
    <w:rsid w:val="00974A8D"/>
    <w:rsid w:val="009812E0"/>
    <w:rsid w:val="009825BC"/>
    <w:rsid w:val="00983183"/>
    <w:rsid w:val="00984B64"/>
    <w:rsid w:val="00984CBE"/>
    <w:rsid w:val="00992103"/>
    <w:rsid w:val="0099383B"/>
    <w:rsid w:val="00997136"/>
    <w:rsid w:val="009A02EB"/>
    <w:rsid w:val="009A03C9"/>
    <w:rsid w:val="009A1057"/>
    <w:rsid w:val="009A1796"/>
    <w:rsid w:val="009A39AA"/>
    <w:rsid w:val="009A3EA0"/>
    <w:rsid w:val="009A4847"/>
    <w:rsid w:val="009A57DB"/>
    <w:rsid w:val="009B0CF8"/>
    <w:rsid w:val="009B0D1F"/>
    <w:rsid w:val="009B1BBF"/>
    <w:rsid w:val="009B2372"/>
    <w:rsid w:val="009B299C"/>
    <w:rsid w:val="009B3179"/>
    <w:rsid w:val="009D0AF5"/>
    <w:rsid w:val="009D2FF5"/>
    <w:rsid w:val="009D31FB"/>
    <w:rsid w:val="009D4F3B"/>
    <w:rsid w:val="009E1719"/>
    <w:rsid w:val="009E3A45"/>
    <w:rsid w:val="009E3FE9"/>
    <w:rsid w:val="009E50F5"/>
    <w:rsid w:val="009F0835"/>
    <w:rsid w:val="009F1279"/>
    <w:rsid w:val="009F6FCF"/>
    <w:rsid w:val="009F7F4B"/>
    <w:rsid w:val="00A01C93"/>
    <w:rsid w:val="00A03234"/>
    <w:rsid w:val="00A0469F"/>
    <w:rsid w:val="00A054D2"/>
    <w:rsid w:val="00A11EEB"/>
    <w:rsid w:val="00A147CF"/>
    <w:rsid w:val="00A14A94"/>
    <w:rsid w:val="00A14D75"/>
    <w:rsid w:val="00A15D08"/>
    <w:rsid w:val="00A15E3E"/>
    <w:rsid w:val="00A1743F"/>
    <w:rsid w:val="00A20967"/>
    <w:rsid w:val="00A25B0A"/>
    <w:rsid w:val="00A30E66"/>
    <w:rsid w:val="00A334C2"/>
    <w:rsid w:val="00A359EC"/>
    <w:rsid w:val="00A36B10"/>
    <w:rsid w:val="00A3743C"/>
    <w:rsid w:val="00A416C9"/>
    <w:rsid w:val="00A42564"/>
    <w:rsid w:val="00A443B6"/>
    <w:rsid w:val="00A46653"/>
    <w:rsid w:val="00A51A0B"/>
    <w:rsid w:val="00A52175"/>
    <w:rsid w:val="00A5317E"/>
    <w:rsid w:val="00A5681D"/>
    <w:rsid w:val="00A56B11"/>
    <w:rsid w:val="00A628FA"/>
    <w:rsid w:val="00A70CB4"/>
    <w:rsid w:val="00A719AC"/>
    <w:rsid w:val="00A9684C"/>
    <w:rsid w:val="00AA26D8"/>
    <w:rsid w:val="00AA3875"/>
    <w:rsid w:val="00AA69F7"/>
    <w:rsid w:val="00AB1B44"/>
    <w:rsid w:val="00AB28EA"/>
    <w:rsid w:val="00AB3C07"/>
    <w:rsid w:val="00AB3D15"/>
    <w:rsid w:val="00AB74ED"/>
    <w:rsid w:val="00AC000A"/>
    <w:rsid w:val="00AC2511"/>
    <w:rsid w:val="00AC66CC"/>
    <w:rsid w:val="00AD4143"/>
    <w:rsid w:val="00AD6F89"/>
    <w:rsid w:val="00AD709B"/>
    <w:rsid w:val="00AD70A5"/>
    <w:rsid w:val="00AE2764"/>
    <w:rsid w:val="00AE6E1E"/>
    <w:rsid w:val="00AF114A"/>
    <w:rsid w:val="00AF1652"/>
    <w:rsid w:val="00AF1AC2"/>
    <w:rsid w:val="00AF2572"/>
    <w:rsid w:val="00AF2B7D"/>
    <w:rsid w:val="00AF3BBE"/>
    <w:rsid w:val="00AF3FAD"/>
    <w:rsid w:val="00AF53BF"/>
    <w:rsid w:val="00AF5D2F"/>
    <w:rsid w:val="00AF63B5"/>
    <w:rsid w:val="00B0095C"/>
    <w:rsid w:val="00B00AF6"/>
    <w:rsid w:val="00B00C60"/>
    <w:rsid w:val="00B07FCD"/>
    <w:rsid w:val="00B12E57"/>
    <w:rsid w:val="00B14587"/>
    <w:rsid w:val="00B16F6F"/>
    <w:rsid w:val="00B1725E"/>
    <w:rsid w:val="00B201DD"/>
    <w:rsid w:val="00B21742"/>
    <w:rsid w:val="00B2197B"/>
    <w:rsid w:val="00B2387A"/>
    <w:rsid w:val="00B24518"/>
    <w:rsid w:val="00B25F39"/>
    <w:rsid w:val="00B264FD"/>
    <w:rsid w:val="00B270D8"/>
    <w:rsid w:val="00B34FEF"/>
    <w:rsid w:val="00B366BA"/>
    <w:rsid w:val="00B43EF2"/>
    <w:rsid w:val="00B44497"/>
    <w:rsid w:val="00B44C8D"/>
    <w:rsid w:val="00B45040"/>
    <w:rsid w:val="00B45497"/>
    <w:rsid w:val="00B46ACE"/>
    <w:rsid w:val="00B534DF"/>
    <w:rsid w:val="00B5351D"/>
    <w:rsid w:val="00B54C54"/>
    <w:rsid w:val="00B558A4"/>
    <w:rsid w:val="00B572B2"/>
    <w:rsid w:val="00B651F9"/>
    <w:rsid w:val="00B65CBC"/>
    <w:rsid w:val="00B65D4E"/>
    <w:rsid w:val="00B73C11"/>
    <w:rsid w:val="00B750BE"/>
    <w:rsid w:val="00B81240"/>
    <w:rsid w:val="00B833EC"/>
    <w:rsid w:val="00B83A2B"/>
    <w:rsid w:val="00B844D1"/>
    <w:rsid w:val="00B85610"/>
    <w:rsid w:val="00B86396"/>
    <w:rsid w:val="00B90AA2"/>
    <w:rsid w:val="00B94BD6"/>
    <w:rsid w:val="00B965F4"/>
    <w:rsid w:val="00BA0304"/>
    <w:rsid w:val="00BA2CE0"/>
    <w:rsid w:val="00BA6315"/>
    <w:rsid w:val="00BA71F9"/>
    <w:rsid w:val="00BB2C59"/>
    <w:rsid w:val="00BB3269"/>
    <w:rsid w:val="00BC0F17"/>
    <w:rsid w:val="00BC0FDA"/>
    <w:rsid w:val="00BC20E0"/>
    <w:rsid w:val="00BC4328"/>
    <w:rsid w:val="00BD6037"/>
    <w:rsid w:val="00BD605B"/>
    <w:rsid w:val="00BD6BD9"/>
    <w:rsid w:val="00BE0356"/>
    <w:rsid w:val="00BE1731"/>
    <w:rsid w:val="00BE4BAD"/>
    <w:rsid w:val="00BE5547"/>
    <w:rsid w:val="00BE783F"/>
    <w:rsid w:val="00BF0A13"/>
    <w:rsid w:val="00BF1AEE"/>
    <w:rsid w:val="00BF536E"/>
    <w:rsid w:val="00BF53C7"/>
    <w:rsid w:val="00C0100D"/>
    <w:rsid w:val="00C01EF4"/>
    <w:rsid w:val="00C04C3F"/>
    <w:rsid w:val="00C0626E"/>
    <w:rsid w:val="00C13B8D"/>
    <w:rsid w:val="00C1557F"/>
    <w:rsid w:val="00C27A60"/>
    <w:rsid w:val="00C27E81"/>
    <w:rsid w:val="00C30B22"/>
    <w:rsid w:val="00C33D0B"/>
    <w:rsid w:val="00C3795C"/>
    <w:rsid w:val="00C40377"/>
    <w:rsid w:val="00C45D9B"/>
    <w:rsid w:val="00C47436"/>
    <w:rsid w:val="00C5482F"/>
    <w:rsid w:val="00C56848"/>
    <w:rsid w:val="00C57334"/>
    <w:rsid w:val="00C57664"/>
    <w:rsid w:val="00C57A94"/>
    <w:rsid w:val="00C64261"/>
    <w:rsid w:val="00C658EA"/>
    <w:rsid w:val="00C661F4"/>
    <w:rsid w:val="00C72D74"/>
    <w:rsid w:val="00C72DFC"/>
    <w:rsid w:val="00C73477"/>
    <w:rsid w:val="00C7477E"/>
    <w:rsid w:val="00C75A02"/>
    <w:rsid w:val="00C82153"/>
    <w:rsid w:val="00C82F03"/>
    <w:rsid w:val="00C83FD8"/>
    <w:rsid w:val="00C90DC9"/>
    <w:rsid w:val="00C949DF"/>
    <w:rsid w:val="00CA0881"/>
    <w:rsid w:val="00CA655E"/>
    <w:rsid w:val="00CA67C9"/>
    <w:rsid w:val="00CA7FCB"/>
    <w:rsid w:val="00CB5682"/>
    <w:rsid w:val="00CB5CFB"/>
    <w:rsid w:val="00CB7C32"/>
    <w:rsid w:val="00CC1062"/>
    <w:rsid w:val="00CD2261"/>
    <w:rsid w:val="00CD3947"/>
    <w:rsid w:val="00CD4D53"/>
    <w:rsid w:val="00CD5D93"/>
    <w:rsid w:val="00CD6BE7"/>
    <w:rsid w:val="00CE0B0A"/>
    <w:rsid w:val="00CE3C27"/>
    <w:rsid w:val="00CE7620"/>
    <w:rsid w:val="00CF2099"/>
    <w:rsid w:val="00CF2F60"/>
    <w:rsid w:val="00CF551B"/>
    <w:rsid w:val="00CF5C2D"/>
    <w:rsid w:val="00CF65B3"/>
    <w:rsid w:val="00D02493"/>
    <w:rsid w:val="00D07E2E"/>
    <w:rsid w:val="00D10907"/>
    <w:rsid w:val="00D127D0"/>
    <w:rsid w:val="00D26873"/>
    <w:rsid w:val="00D27FC3"/>
    <w:rsid w:val="00D32071"/>
    <w:rsid w:val="00D364D6"/>
    <w:rsid w:val="00D40A84"/>
    <w:rsid w:val="00D44C66"/>
    <w:rsid w:val="00D478F3"/>
    <w:rsid w:val="00D549AF"/>
    <w:rsid w:val="00D5638C"/>
    <w:rsid w:val="00D5766D"/>
    <w:rsid w:val="00D61CE3"/>
    <w:rsid w:val="00D64749"/>
    <w:rsid w:val="00D649BD"/>
    <w:rsid w:val="00D6751A"/>
    <w:rsid w:val="00D732B8"/>
    <w:rsid w:val="00D76E03"/>
    <w:rsid w:val="00D77EF5"/>
    <w:rsid w:val="00D81159"/>
    <w:rsid w:val="00D813C3"/>
    <w:rsid w:val="00D81C0D"/>
    <w:rsid w:val="00D856AD"/>
    <w:rsid w:val="00D86B58"/>
    <w:rsid w:val="00D90D72"/>
    <w:rsid w:val="00D9453F"/>
    <w:rsid w:val="00D97251"/>
    <w:rsid w:val="00DA0D11"/>
    <w:rsid w:val="00DA2A56"/>
    <w:rsid w:val="00DA7976"/>
    <w:rsid w:val="00DB1951"/>
    <w:rsid w:val="00DB2F69"/>
    <w:rsid w:val="00DC0FE9"/>
    <w:rsid w:val="00DC25E1"/>
    <w:rsid w:val="00DC4E56"/>
    <w:rsid w:val="00DC5FE8"/>
    <w:rsid w:val="00DD0A45"/>
    <w:rsid w:val="00DD12E2"/>
    <w:rsid w:val="00DD1610"/>
    <w:rsid w:val="00DD64F8"/>
    <w:rsid w:val="00DD7BE4"/>
    <w:rsid w:val="00DE686B"/>
    <w:rsid w:val="00DE6B37"/>
    <w:rsid w:val="00DE6C00"/>
    <w:rsid w:val="00DF1321"/>
    <w:rsid w:val="00DF1B5F"/>
    <w:rsid w:val="00DF321B"/>
    <w:rsid w:val="00DF344E"/>
    <w:rsid w:val="00E011F9"/>
    <w:rsid w:val="00E01CA6"/>
    <w:rsid w:val="00E071DE"/>
    <w:rsid w:val="00E075B5"/>
    <w:rsid w:val="00E07CFF"/>
    <w:rsid w:val="00E10357"/>
    <w:rsid w:val="00E12607"/>
    <w:rsid w:val="00E130BC"/>
    <w:rsid w:val="00E14128"/>
    <w:rsid w:val="00E16E8E"/>
    <w:rsid w:val="00E17393"/>
    <w:rsid w:val="00E23A9E"/>
    <w:rsid w:val="00E33639"/>
    <w:rsid w:val="00E3377F"/>
    <w:rsid w:val="00E35825"/>
    <w:rsid w:val="00E36A46"/>
    <w:rsid w:val="00E36D0A"/>
    <w:rsid w:val="00E3773A"/>
    <w:rsid w:val="00E4109B"/>
    <w:rsid w:val="00E42E7D"/>
    <w:rsid w:val="00E46849"/>
    <w:rsid w:val="00E513C0"/>
    <w:rsid w:val="00E54C62"/>
    <w:rsid w:val="00E61998"/>
    <w:rsid w:val="00E66250"/>
    <w:rsid w:val="00E66D71"/>
    <w:rsid w:val="00E66EAB"/>
    <w:rsid w:val="00E67D7E"/>
    <w:rsid w:val="00E71C52"/>
    <w:rsid w:val="00E7279F"/>
    <w:rsid w:val="00E730BE"/>
    <w:rsid w:val="00E744DE"/>
    <w:rsid w:val="00E74588"/>
    <w:rsid w:val="00E769AA"/>
    <w:rsid w:val="00E7772C"/>
    <w:rsid w:val="00E80F7A"/>
    <w:rsid w:val="00E8701C"/>
    <w:rsid w:val="00E96CF3"/>
    <w:rsid w:val="00EA25D4"/>
    <w:rsid w:val="00EA5F43"/>
    <w:rsid w:val="00EA75AD"/>
    <w:rsid w:val="00EB0A5D"/>
    <w:rsid w:val="00EB11A9"/>
    <w:rsid w:val="00EB4E88"/>
    <w:rsid w:val="00EC28A6"/>
    <w:rsid w:val="00EC7839"/>
    <w:rsid w:val="00ED1D65"/>
    <w:rsid w:val="00ED3197"/>
    <w:rsid w:val="00ED3866"/>
    <w:rsid w:val="00ED4F53"/>
    <w:rsid w:val="00ED73AA"/>
    <w:rsid w:val="00EE0C89"/>
    <w:rsid w:val="00EE2E96"/>
    <w:rsid w:val="00EF25D3"/>
    <w:rsid w:val="00EF3632"/>
    <w:rsid w:val="00EF3EEE"/>
    <w:rsid w:val="00EF5BF9"/>
    <w:rsid w:val="00EF61CE"/>
    <w:rsid w:val="00EF7372"/>
    <w:rsid w:val="00F0637B"/>
    <w:rsid w:val="00F1028B"/>
    <w:rsid w:val="00F10482"/>
    <w:rsid w:val="00F11F18"/>
    <w:rsid w:val="00F12C35"/>
    <w:rsid w:val="00F13885"/>
    <w:rsid w:val="00F1638D"/>
    <w:rsid w:val="00F21E77"/>
    <w:rsid w:val="00F2288D"/>
    <w:rsid w:val="00F22C7D"/>
    <w:rsid w:val="00F2339A"/>
    <w:rsid w:val="00F3022B"/>
    <w:rsid w:val="00F304B9"/>
    <w:rsid w:val="00F32AB0"/>
    <w:rsid w:val="00F33F6D"/>
    <w:rsid w:val="00F412B4"/>
    <w:rsid w:val="00F41F89"/>
    <w:rsid w:val="00F443DC"/>
    <w:rsid w:val="00F45890"/>
    <w:rsid w:val="00F46761"/>
    <w:rsid w:val="00F46A2D"/>
    <w:rsid w:val="00F511FC"/>
    <w:rsid w:val="00F52351"/>
    <w:rsid w:val="00F53743"/>
    <w:rsid w:val="00F54931"/>
    <w:rsid w:val="00F5544B"/>
    <w:rsid w:val="00F6290D"/>
    <w:rsid w:val="00F62CBF"/>
    <w:rsid w:val="00F670CC"/>
    <w:rsid w:val="00F7014E"/>
    <w:rsid w:val="00F730AA"/>
    <w:rsid w:val="00F74C15"/>
    <w:rsid w:val="00F75CD5"/>
    <w:rsid w:val="00F771A7"/>
    <w:rsid w:val="00F8109E"/>
    <w:rsid w:val="00F843BC"/>
    <w:rsid w:val="00F84C90"/>
    <w:rsid w:val="00F85D19"/>
    <w:rsid w:val="00F877DC"/>
    <w:rsid w:val="00F90156"/>
    <w:rsid w:val="00F91A98"/>
    <w:rsid w:val="00F95DAC"/>
    <w:rsid w:val="00F9724E"/>
    <w:rsid w:val="00FA6428"/>
    <w:rsid w:val="00FB0D07"/>
    <w:rsid w:val="00FB1219"/>
    <w:rsid w:val="00FB26FF"/>
    <w:rsid w:val="00FB3289"/>
    <w:rsid w:val="00FB5C15"/>
    <w:rsid w:val="00FC0BF8"/>
    <w:rsid w:val="00FC3545"/>
    <w:rsid w:val="00FC40CC"/>
    <w:rsid w:val="00FC65EC"/>
    <w:rsid w:val="00FD04D5"/>
    <w:rsid w:val="00FD367F"/>
    <w:rsid w:val="00FD4376"/>
    <w:rsid w:val="00FD4436"/>
    <w:rsid w:val="00FE48A0"/>
    <w:rsid w:val="00FE6968"/>
    <w:rsid w:val="00FF3545"/>
    <w:rsid w:val="00FF3AF8"/>
    <w:rsid w:val="00FF51CB"/>
    <w:rsid w:val="00FF64CB"/>
    <w:rsid w:val="07778BDC"/>
    <w:rsid w:val="0BD91C03"/>
    <w:rsid w:val="12485D87"/>
    <w:rsid w:val="15BA80B7"/>
    <w:rsid w:val="1835CFA9"/>
    <w:rsid w:val="1BDC1E9D"/>
    <w:rsid w:val="1D46E352"/>
    <w:rsid w:val="1D7585DA"/>
    <w:rsid w:val="1F084D42"/>
    <w:rsid w:val="22666ED7"/>
    <w:rsid w:val="23778711"/>
    <w:rsid w:val="259E0F99"/>
    <w:rsid w:val="29EE4247"/>
    <w:rsid w:val="2D362E13"/>
    <w:rsid w:val="308294C2"/>
    <w:rsid w:val="3242099E"/>
    <w:rsid w:val="336CE003"/>
    <w:rsid w:val="3ABA08FA"/>
    <w:rsid w:val="3CFE0F7D"/>
    <w:rsid w:val="41D180A0"/>
    <w:rsid w:val="44AD919F"/>
    <w:rsid w:val="457A2E3A"/>
    <w:rsid w:val="466E64F2"/>
    <w:rsid w:val="4C499703"/>
    <w:rsid w:val="4FC90968"/>
    <w:rsid w:val="5018C6E5"/>
    <w:rsid w:val="52406F9E"/>
    <w:rsid w:val="5759418B"/>
    <w:rsid w:val="5BCE2987"/>
    <w:rsid w:val="5E6F81D8"/>
    <w:rsid w:val="624CE155"/>
    <w:rsid w:val="69237BC8"/>
    <w:rsid w:val="6B6EC532"/>
    <w:rsid w:val="6BBEC4CF"/>
    <w:rsid w:val="71417B5C"/>
    <w:rsid w:val="7211C534"/>
    <w:rsid w:val="79C4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EAFFB0"/>
  <w15:docId w15:val="{AE431992-344C-4093-A89B-F630E2A0A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232B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0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4">
    <w:name w:val="heading 4"/>
    <w:basedOn w:val="a"/>
    <w:next w:val="a"/>
    <w:link w:val="40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a4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1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a6"/>
    <w:uiPriority w:val="99"/>
    <w:semiHidden/>
    <w:unhideWhenUsed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a7">
    <w:name w:val="footer"/>
    <w:basedOn w:val="a8"/>
    <w:link w:val="a9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8">
    <w:name w:val="header"/>
    <w:basedOn w:val="a"/>
    <w:link w:val="aa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b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table" w:styleId="af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30">
    <w:name w:val="标题 3 字符"/>
    <w:link w:val="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a9">
    <w:name w:val="页脚 字符"/>
    <w:link w:val="a7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0">
    <w:name w:val="标题 2 字符"/>
    <w:link w:val="2"/>
    <w:uiPriority w:val="9"/>
    <w:rPr>
      <w:rFonts w:ascii="Arial" w:hAnsi="Arial" w:cs="Arial"/>
      <w:sz w:val="32"/>
    </w:rPr>
  </w:style>
  <w:style w:type="character" w:customStyle="1" w:styleId="aa">
    <w:name w:val="页眉 字符"/>
    <w:link w:val="a8"/>
    <w:uiPriority w:val="99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af0">
    <w:name w:val="List Paragraph"/>
    <w:aliases w:val="- Bullets,?? ??,?????,????,Lista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出段落1,列"/>
    <w:basedOn w:val="a"/>
    <w:link w:val="af1"/>
    <w:uiPriority w:val="34"/>
    <w:qFormat/>
    <w:pPr>
      <w:ind w:leftChars="400" w:left="800"/>
    </w:pPr>
  </w:style>
  <w:style w:type="character" w:customStyle="1" w:styleId="a6">
    <w:name w:val="批注框文本 字符"/>
    <w:link w:val="a5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b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1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1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40">
    <w:name w:val="标题 4 字符"/>
    <w:link w:val="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Batang"/>
      <w:lang w:val="en-GB" w:eastAsia="en-US" w:bidi="ar-SA"/>
    </w:rPr>
  </w:style>
  <w:style w:type="character" w:customStyle="1" w:styleId="a4">
    <w:name w:val="正文文本 字符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TOC7">
    <w:name w:val="toc 7"/>
    <w:basedOn w:val="TOC6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TOC6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af1">
    <w:name w:val="列表段落 字符"/>
    <w:aliases w:val="- Bullets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,목록단락 字符"/>
    <w:link w:val="af0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1">
    <w:name w:val="표 구분선1"/>
    <w:basedOn w:val="a1"/>
    <w:next w:val="af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표 구분선2"/>
    <w:basedOn w:val="a1"/>
    <w:next w:val="af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f2">
    <w:name w:val="annotation text"/>
    <w:basedOn w:val="a"/>
    <w:link w:val="af3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af3">
    <w:name w:val="批注文字 字符"/>
    <w:basedOn w:val="a0"/>
    <w:link w:val="af2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f4">
    <w:name w:val="annotation reference"/>
    <w:uiPriority w:val="99"/>
    <w:qFormat/>
    <w:rPr>
      <w:sz w:val="16"/>
      <w:szCs w:val="16"/>
    </w:rPr>
  </w:style>
  <w:style w:type="character" w:customStyle="1" w:styleId="70">
    <w:name w:val="标题 7 字符"/>
    <w:basedOn w:val="a0"/>
    <w:link w:val="7"/>
    <w:uiPriority w:val="9"/>
    <w:semiHidden/>
    <w:rPr>
      <w:rFonts w:ascii="Times New Roman" w:eastAsia="Batang" w:hAnsi="Times New Roman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5">
    <w:name w:val="annotation subject"/>
    <w:basedOn w:val="af2"/>
    <w:next w:val="af2"/>
    <w:link w:val="af6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Batang"/>
      <w:b/>
      <w:bCs/>
      <w:lang w:eastAsia="en-US"/>
    </w:rPr>
  </w:style>
  <w:style w:type="character" w:customStyle="1" w:styleId="af6">
    <w:name w:val="批注主题 字符"/>
    <w:basedOn w:val="af3"/>
    <w:link w:val="af5"/>
    <w:uiPriority w:val="99"/>
    <w:semiHidden/>
    <w:rPr>
      <w:rFonts w:ascii="Times New Roman" w:eastAsia="Batang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18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  <w:style w:type="paragraph" w:styleId="af7">
    <w:name w:val="caption"/>
    <w:basedOn w:val="a"/>
    <w:next w:val="a"/>
    <w:qFormat/>
    <w:rsid w:val="00711F30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Gulim"/>
      <w:b/>
      <w:bCs/>
      <w:lang w:val="en-US" w:eastAsia="ja-JP"/>
    </w:rPr>
  </w:style>
  <w:style w:type="paragraph" w:styleId="af8">
    <w:name w:val="Revision"/>
    <w:hidden/>
    <w:uiPriority w:val="99"/>
    <w:semiHidden/>
    <w:rsid w:val="005C396E"/>
    <w:pPr>
      <w:spacing w:after="0" w:line="240" w:lineRule="auto"/>
    </w:pPr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6" ma:contentTypeDescription="Create a new document." ma:contentTypeScope="" ma:versionID="0371d082061dbe54ef498b9529c7ecc8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e36244ec19a8fd32ad668dbac72194a7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E0AE028-74A0-452F-AA0A-90873964A5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AB2F27-3E4B-4BE1-9FF3-08AC2D3124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79ECD3-FAC2-4151-A06E-ABDA51746E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3160C4-3555-42A7-86F3-A9005274E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1727</Words>
  <Characters>9844</Characters>
  <Application>Microsoft Office Word</Application>
  <DocSecurity>0</DocSecurity>
  <Lines>82</Lines>
  <Paragraphs>23</Paragraphs>
  <ScaleCrop>false</ScaleCrop>
  <Company/>
  <LinksUpToDate>false</LinksUpToDate>
  <CharactersWithSpaces>11548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Han, Chao/韩 超</cp:lastModifiedBy>
  <cp:revision>9</cp:revision>
  <dcterms:created xsi:type="dcterms:W3CDTF">2023-10-26T05:04:00Z</dcterms:created>
  <dcterms:modified xsi:type="dcterms:W3CDTF">2023-11-03T06:58:00Z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  <property fmtid="{D5CDD505-2E9C-101B-9397-08002B2CF9AE}" pid="4" name="MSIP_Label_a7295cc1-d279-42ac-ab4d-3b0f4fece050_Enabled">
    <vt:lpwstr>true</vt:lpwstr>
  </property>
  <property fmtid="{D5CDD505-2E9C-101B-9397-08002B2CF9AE}" pid="5" name="MSIP_Label_a7295cc1-d279-42ac-ab4d-3b0f4fece050_SetDate">
    <vt:lpwstr>2023-10-26T05:04:22Z</vt:lpwstr>
  </property>
  <property fmtid="{D5CDD505-2E9C-101B-9397-08002B2CF9AE}" pid="6" name="MSIP_Label_a7295cc1-d279-42ac-ab4d-3b0f4fece050_Method">
    <vt:lpwstr>Standard</vt:lpwstr>
  </property>
  <property fmtid="{D5CDD505-2E9C-101B-9397-08002B2CF9AE}" pid="7" name="MSIP_Label_a7295cc1-d279-42ac-ab4d-3b0f4fece050_Name">
    <vt:lpwstr>FUJITSU-RESTRICTED​</vt:lpwstr>
  </property>
  <property fmtid="{D5CDD505-2E9C-101B-9397-08002B2CF9AE}" pid="8" name="MSIP_Label_a7295cc1-d279-42ac-ab4d-3b0f4fece050_SiteId">
    <vt:lpwstr>a19f121d-81e1-4858-a9d8-736e267fd4c7</vt:lpwstr>
  </property>
  <property fmtid="{D5CDD505-2E9C-101B-9397-08002B2CF9AE}" pid="9" name="MSIP_Label_a7295cc1-d279-42ac-ab4d-3b0f4fece050_ActionId">
    <vt:lpwstr>72459c7b-f516-4c05-898e-26f9673830d8</vt:lpwstr>
  </property>
  <property fmtid="{D5CDD505-2E9C-101B-9397-08002B2CF9AE}" pid="10" name="MSIP_Label_a7295cc1-d279-42ac-ab4d-3b0f4fece050_ContentBits">
    <vt:lpwstr>0</vt:lpwstr>
  </property>
  <property fmtid="{D5CDD505-2E9C-101B-9397-08002B2CF9AE}" pid="11" name="ContentTypeId">
    <vt:lpwstr>0x010100B38FED0AE0408446974280AC38F96057</vt:lpwstr>
  </property>
</Properties>
</file>